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473" w:rsidRPr="00454CC9" w:rsidRDefault="00BF1473" w:rsidP="00BF1473">
      <w:pPr>
        <w:pStyle w:val="a3"/>
        <w:tabs>
          <w:tab w:val="right" w:pos="9072"/>
        </w:tabs>
        <w:rPr>
          <w:rFonts w:cs="Arial"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  <w:r w:rsidRPr="00454CC9">
        <w:rPr>
          <w:rFonts w:cs="Arial"/>
          <w:sz w:val="24"/>
        </w:rPr>
        <w:t xml:space="preserve">TSG-RAN Working Group 4 (Radio) meeting </w:t>
      </w:r>
      <w:r w:rsidR="005663F0" w:rsidRPr="00454CC9">
        <w:rPr>
          <w:rFonts w:cs="Arial"/>
          <w:sz w:val="24"/>
        </w:rPr>
        <w:t>#</w:t>
      </w:r>
      <w:r w:rsidR="00762A96">
        <w:rPr>
          <w:rFonts w:cs="Arial" w:hint="eastAsia"/>
          <w:sz w:val="24"/>
        </w:rPr>
        <w:t>6</w:t>
      </w:r>
      <w:r w:rsidR="00226AA4">
        <w:rPr>
          <w:rFonts w:cs="Arial" w:hint="eastAsia"/>
          <w:sz w:val="24"/>
        </w:rPr>
        <w:t>4</w:t>
      </w:r>
      <w:r w:rsidR="005E787B">
        <w:rPr>
          <w:rFonts w:cs="Arial" w:hint="eastAsia"/>
          <w:sz w:val="24"/>
        </w:rPr>
        <w:t xml:space="preserve"> </w:t>
      </w:r>
      <w:r w:rsidR="00AF67B8">
        <w:rPr>
          <w:rFonts w:cs="Arial" w:hint="eastAsia"/>
          <w:sz w:val="24"/>
        </w:rPr>
        <w:t xml:space="preserve">                </w:t>
      </w:r>
      <w:r w:rsidR="00AF67B8" w:rsidRPr="00AF67B8">
        <w:rPr>
          <w:color w:val="FF0000"/>
          <w:sz w:val="20"/>
        </w:rPr>
        <w:t xml:space="preserve"> </w:t>
      </w:r>
      <w:r w:rsidR="00AF67B8" w:rsidRPr="00AF67B8">
        <w:rPr>
          <w:rFonts w:cs="Arial"/>
          <w:sz w:val="24"/>
        </w:rPr>
        <w:t>R4-</w:t>
      </w:r>
      <w:r w:rsidR="00226AA4">
        <w:rPr>
          <w:rFonts w:cs="Arial" w:hint="eastAsia"/>
          <w:sz w:val="24"/>
        </w:rPr>
        <w:t>12</w:t>
      </w:r>
      <w:r w:rsidR="000050C0">
        <w:rPr>
          <w:rFonts w:cs="Arial" w:hint="eastAsia"/>
          <w:sz w:val="24"/>
        </w:rPr>
        <w:t>3853</w:t>
      </w:r>
    </w:p>
    <w:p w:rsidR="00B90BF0" w:rsidRPr="00454CC9" w:rsidRDefault="002168F6" w:rsidP="00CF5A91">
      <w:pPr>
        <w:spacing w:after="120"/>
        <w:rPr>
          <w:rFonts w:ascii="Arial" w:eastAsia="Times New Roman" w:hAnsi="Arial" w:cs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sz w:val="24"/>
          <w:szCs w:val="24"/>
          <w:lang w:val="pt-BR"/>
        </w:rPr>
        <w:t>Qingdao</w:t>
      </w:r>
      <w:r w:rsidR="00E4676D" w:rsidRPr="00373A64">
        <w:rPr>
          <w:rFonts w:ascii="Arial" w:hAnsi="Arial"/>
          <w:b/>
          <w:sz w:val="24"/>
          <w:szCs w:val="24"/>
          <w:lang w:val="pt-BR"/>
        </w:rPr>
        <w:t>,</w:t>
      </w:r>
      <w:r w:rsidR="00E4676D" w:rsidRPr="00373A64">
        <w:rPr>
          <w:rFonts w:ascii="Arial" w:hAnsi="Arial"/>
          <w:b/>
          <w:sz w:val="24"/>
          <w:szCs w:val="24"/>
          <w:lang w:val="pt-BR" w:eastAsia="ja-JP"/>
        </w:rPr>
        <w:t xml:space="preserve"> </w:t>
      </w:r>
      <w:r>
        <w:rPr>
          <w:rFonts w:ascii="Arial" w:hAnsi="Arial" w:hint="eastAsia"/>
          <w:b/>
          <w:sz w:val="24"/>
          <w:szCs w:val="24"/>
          <w:lang w:val="pt-BR"/>
        </w:rPr>
        <w:t>China</w:t>
      </w:r>
      <w:r w:rsidR="00E4676D">
        <w:rPr>
          <w:rFonts w:ascii="Arial" w:hAnsi="Arial"/>
          <w:b/>
          <w:sz w:val="24"/>
          <w:szCs w:val="24"/>
          <w:lang w:val="pt-BR" w:eastAsia="ja-JP"/>
        </w:rPr>
        <w:t xml:space="preserve">, </w:t>
      </w:r>
      <w:r>
        <w:rPr>
          <w:rFonts w:ascii="Arial" w:hAnsi="Arial" w:hint="eastAsia"/>
          <w:b/>
          <w:sz w:val="24"/>
          <w:szCs w:val="24"/>
          <w:lang w:val="pt-BR"/>
        </w:rPr>
        <w:t>13</w:t>
      </w:r>
      <w:r w:rsidR="00406A8C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 w:hint="eastAsia"/>
          <w:b/>
          <w:noProof/>
          <w:sz w:val="24"/>
        </w:rPr>
        <w:t>17</w:t>
      </w:r>
      <w:r w:rsidR="00406A8C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</w:rPr>
        <w:t>Aug</w:t>
      </w:r>
      <w:r w:rsidR="00406A8C">
        <w:rPr>
          <w:rFonts w:ascii="Arial" w:hAnsi="Arial" w:cs="Arial"/>
          <w:b/>
          <w:noProof/>
          <w:sz w:val="24"/>
        </w:rPr>
        <w:t>,</w:t>
      </w:r>
      <w:r w:rsidR="00FF5AC8" w:rsidRPr="00454CC9">
        <w:rPr>
          <w:rFonts w:ascii="Arial" w:eastAsia="Times New Roman" w:hAnsi="Arial" w:cs="Arial"/>
          <w:b/>
          <w:noProof/>
          <w:sz w:val="24"/>
          <w:lang w:eastAsia="en-US"/>
        </w:rPr>
        <w:t xml:space="preserve"> 201</w:t>
      </w:r>
      <w:r w:rsidR="00FF5AC8">
        <w:rPr>
          <w:rFonts w:ascii="Arial" w:hAnsi="Arial" w:cs="Arial" w:hint="eastAsia"/>
          <w:b/>
          <w:noProof/>
          <w:sz w:val="24"/>
        </w:rPr>
        <w:t>2</w:t>
      </w:r>
    </w:p>
    <w:p w:rsidR="00BF1473" w:rsidRPr="008C3523" w:rsidRDefault="00BF1473" w:rsidP="00BF1473">
      <w:pPr>
        <w:spacing w:after="120"/>
        <w:ind w:left="1985" w:hanging="1985"/>
        <w:rPr>
          <w:rFonts w:ascii="Arial" w:hAnsi="Arial" w:cs="Arial"/>
          <w:b/>
        </w:rPr>
      </w:pPr>
    </w:p>
    <w:p w:rsidR="00BF1473" w:rsidRPr="00690451" w:rsidRDefault="00BF1473" w:rsidP="00917DDF">
      <w:pPr>
        <w:spacing w:after="120"/>
        <w:ind w:left="1985" w:hanging="1985"/>
        <w:rPr>
          <w:rFonts w:ascii="Arial" w:hAnsi="Arial" w:cs="Arial"/>
          <w:b/>
          <w:bCs/>
        </w:rPr>
      </w:pPr>
      <w:r w:rsidRPr="00690451">
        <w:rPr>
          <w:rFonts w:ascii="Arial" w:hAnsi="Arial" w:cs="Arial"/>
          <w:b/>
        </w:rPr>
        <w:t>Source:</w:t>
      </w:r>
      <w:r w:rsidRPr="00690451">
        <w:rPr>
          <w:rFonts w:ascii="Arial" w:hAnsi="Arial" w:cs="Arial"/>
          <w:b/>
        </w:rPr>
        <w:tab/>
      </w:r>
      <w:r w:rsidRPr="00690451">
        <w:rPr>
          <w:rFonts w:ascii="Arial" w:hAnsi="Arial" w:cs="Arial"/>
          <w:b/>
          <w:bCs/>
        </w:rPr>
        <w:t>ZTE</w:t>
      </w:r>
    </w:p>
    <w:p w:rsidR="00BF1473" w:rsidRPr="00690451" w:rsidRDefault="00BF1473" w:rsidP="00917DDF">
      <w:pPr>
        <w:spacing w:after="120"/>
        <w:ind w:left="1985" w:hanging="1985"/>
        <w:rPr>
          <w:rFonts w:ascii="Arial" w:hAnsi="Arial" w:cs="Arial"/>
          <w:b/>
        </w:rPr>
      </w:pPr>
      <w:r w:rsidRPr="00690451">
        <w:rPr>
          <w:rFonts w:ascii="Arial" w:hAnsi="Arial" w:cs="Arial"/>
          <w:b/>
        </w:rPr>
        <w:t>Title:</w:t>
      </w:r>
      <w:r w:rsidRPr="00690451">
        <w:rPr>
          <w:rFonts w:ascii="Arial" w:hAnsi="Arial" w:cs="Arial"/>
          <w:b/>
        </w:rPr>
        <w:tab/>
      </w:r>
      <w:proofErr w:type="gramStart"/>
      <w:r w:rsidR="00647939" w:rsidRPr="00647939">
        <w:rPr>
          <w:rFonts w:ascii="Arial" w:hAnsi="Arial" w:cs="Arial"/>
          <w:b/>
        </w:rPr>
        <w:t>On</w:t>
      </w:r>
      <w:proofErr w:type="gramEnd"/>
      <w:r w:rsidR="00647939" w:rsidRPr="00647939">
        <w:rPr>
          <w:rFonts w:ascii="Arial" w:hAnsi="Arial" w:cs="Arial"/>
          <w:b/>
        </w:rPr>
        <w:t xml:space="preserve"> PBCH IC capability for FeICIC</w:t>
      </w:r>
    </w:p>
    <w:p w:rsidR="00BF1473" w:rsidRPr="00690451" w:rsidRDefault="00BF1473" w:rsidP="00917DDF">
      <w:pPr>
        <w:spacing w:after="120"/>
        <w:ind w:left="1985" w:hanging="1985"/>
        <w:rPr>
          <w:rFonts w:ascii="Arial" w:hAnsi="Arial" w:cs="Arial"/>
          <w:b/>
          <w:bCs/>
        </w:rPr>
      </w:pPr>
      <w:r w:rsidRPr="00690451">
        <w:rPr>
          <w:rFonts w:ascii="Arial" w:hAnsi="Arial" w:cs="Arial"/>
          <w:b/>
        </w:rPr>
        <w:t>Agenda item:</w:t>
      </w:r>
      <w:r w:rsidRPr="00690451">
        <w:rPr>
          <w:rFonts w:ascii="Arial" w:hAnsi="Arial" w:cs="Arial"/>
          <w:b/>
        </w:rPr>
        <w:tab/>
      </w:r>
      <w:r w:rsidR="00D33501">
        <w:rPr>
          <w:rFonts w:ascii="Arial" w:hAnsi="Arial" w:cs="Arial" w:hint="eastAsia"/>
          <w:b/>
        </w:rPr>
        <w:t>6</w:t>
      </w:r>
      <w:r w:rsidR="00835A71">
        <w:rPr>
          <w:rFonts w:ascii="Arial" w:hAnsi="Arial" w:cs="Arial" w:hint="eastAsia"/>
          <w:b/>
        </w:rPr>
        <w:t>.</w:t>
      </w:r>
      <w:r w:rsidR="00B6355B">
        <w:rPr>
          <w:rFonts w:ascii="Arial" w:hAnsi="Arial" w:cs="Arial" w:hint="eastAsia"/>
          <w:b/>
        </w:rPr>
        <w:t>2</w:t>
      </w:r>
      <w:r w:rsidR="00E040F5">
        <w:rPr>
          <w:rFonts w:ascii="Arial" w:hAnsi="Arial" w:cs="Arial" w:hint="eastAsia"/>
          <w:b/>
        </w:rPr>
        <w:t>3</w:t>
      </w:r>
      <w:r w:rsidR="00B6355B">
        <w:rPr>
          <w:rFonts w:ascii="Arial" w:hAnsi="Arial" w:cs="Arial" w:hint="eastAsia"/>
          <w:b/>
        </w:rPr>
        <w:t>.</w:t>
      </w:r>
      <w:r w:rsidR="00647939">
        <w:rPr>
          <w:rFonts w:ascii="Arial" w:hAnsi="Arial" w:cs="Arial" w:hint="eastAsia"/>
          <w:b/>
        </w:rPr>
        <w:t>2</w:t>
      </w:r>
    </w:p>
    <w:p w:rsidR="00BF1473" w:rsidRPr="00690451" w:rsidRDefault="00BF1473" w:rsidP="00917DDF">
      <w:pPr>
        <w:spacing w:after="120"/>
        <w:ind w:left="1985" w:hanging="1985"/>
        <w:rPr>
          <w:rFonts w:ascii="Arial" w:hAnsi="Arial" w:cs="Arial"/>
          <w:b/>
          <w:bCs/>
        </w:rPr>
      </w:pPr>
      <w:r w:rsidRPr="00690451">
        <w:rPr>
          <w:rFonts w:ascii="Arial" w:hAnsi="Arial" w:cs="Arial"/>
          <w:b/>
        </w:rPr>
        <w:t>Document for:</w:t>
      </w:r>
      <w:r w:rsidRPr="00690451">
        <w:rPr>
          <w:rFonts w:ascii="Arial" w:hAnsi="Arial" w:cs="Arial"/>
          <w:b/>
        </w:rPr>
        <w:tab/>
      </w:r>
      <w:r w:rsidR="00B041A6">
        <w:rPr>
          <w:rFonts w:ascii="Arial" w:hAnsi="Arial" w:cs="Arial" w:hint="eastAsia"/>
          <w:b/>
        </w:rPr>
        <w:t>D</w:t>
      </w:r>
      <w:r w:rsidR="003C799A">
        <w:rPr>
          <w:rFonts w:ascii="Arial" w:hAnsi="Arial" w:cs="Arial" w:hint="eastAsia"/>
          <w:b/>
          <w:bCs/>
        </w:rPr>
        <w:t>iscussion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690451" w:rsidRDefault="00690451" w:rsidP="00690451">
      <w:pPr>
        <w:pBdr>
          <w:bottom w:val="single" w:sz="4" w:space="1" w:color="auto"/>
        </w:pBdr>
        <w:rPr>
          <w:rFonts w:ascii="Arial" w:hAnsi="Arial" w:cs="Arial"/>
        </w:rPr>
      </w:pPr>
    </w:p>
    <w:p w:rsidR="00690451" w:rsidRPr="00690451" w:rsidRDefault="007E7810" w:rsidP="009F1F94">
      <w:pPr>
        <w:pStyle w:val="2"/>
        <w:numPr>
          <w:ilvl w:val="0"/>
          <w:numId w:val="2"/>
        </w:numPr>
      </w:pPr>
      <w:r>
        <w:rPr>
          <w:rFonts w:hint="eastAsia"/>
        </w:rPr>
        <w:t xml:space="preserve"> </w:t>
      </w:r>
      <w:r w:rsidR="00926C14" w:rsidRPr="00FD34B1">
        <w:rPr>
          <w:rFonts w:hint="eastAsia"/>
        </w:rPr>
        <w:t>Introduction</w:t>
      </w:r>
    </w:p>
    <w:p w:rsidR="009C21C5" w:rsidRPr="009C21C5" w:rsidRDefault="009C21C5" w:rsidP="009C21C5">
      <w:pPr>
        <w:jc w:val="both"/>
        <w:rPr>
          <w:lang w:val="en-US"/>
        </w:rPr>
      </w:pPr>
      <w:r w:rsidRPr="009C21C5">
        <w:rPr>
          <w:lang w:val="en-US"/>
        </w:rPr>
        <w:t xml:space="preserve">During RAN1#69, RAN1 discussed detection of system information in presence of dominant interferers with 9 dB handover bias. In that meeting, RAN1 has been discussing PBCH cancellation for Release 11 FeICIC and has sent an </w:t>
      </w:r>
      <w:proofErr w:type="gramStart"/>
      <w:r w:rsidRPr="009C21C5">
        <w:rPr>
          <w:lang w:val="en-US"/>
        </w:rPr>
        <w:t>LS[</w:t>
      </w:r>
      <w:proofErr w:type="gramEnd"/>
      <w:r w:rsidRPr="009C21C5">
        <w:rPr>
          <w:lang w:val="en-US"/>
        </w:rPr>
        <w:t xml:space="preserve">1] to RAN2/RAN3/RAN4 and asking RAN4 whether it can be assumed that FeICIC capable UEs will always have PBCH interference cancelation capability. </w:t>
      </w:r>
    </w:p>
    <w:p w:rsidR="009C21C5" w:rsidRPr="009C21C5" w:rsidRDefault="009C21C5" w:rsidP="009C21C5">
      <w:pPr>
        <w:jc w:val="both"/>
        <w:rPr>
          <w:lang w:val="en-US"/>
        </w:rPr>
      </w:pPr>
      <w:r w:rsidRPr="009C21C5">
        <w:rPr>
          <w:lang w:val="en-US"/>
        </w:rPr>
        <w:t>In the RAN4#64 AH meeting, some contributions [2</w:t>
      </w:r>
      <w:proofErr w:type="gramStart"/>
      <w:r w:rsidRPr="009C21C5">
        <w:rPr>
          <w:lang w:val="en-US"/>
        </w:rPr>
        <w:t>][</w:t>
      </w:r>
      <w:proofErr w:type="gramEnd"/>
      <w:r w:rsidRPr="009C21C5">
        <w:rPr>
          <w:lang w:val="en-US"/>
        </w:rPr>
        <w:t xml:space="preserve">3][4] provide preliminary analysis/results regarding the feasibility and performance of PBCH demodulation under interference cancellation (IC) but with different simulation assumptions, </w:t>
      </w:r>
      <w:proofErr w:type="spellStart"/>
      <w:r w:rsidRPr="009C21C5">
        <w:rPr>
          <w:lang w:val="en-US"/>
        </w:rPr>
        <w:t>eg</w:t>
      </w:r>
      <w:proofErr w:type="spellEnd"/>
      <w:r w:rsidRPr="009C21C5">
        <w:rPr>
          <w:lang w:val="en-US"/>
        </w:rPr>
        <w:t xml:space="preserve">. </w:t>
      </w:r>
      <w:proofErr w:type="gramStart"/>
      <w:r w:rsidRPr="009C21C5">
        <w:rPr>
          <w:lang w:val="en-US"/>
        </w:rPr>
        <w:t>number</w:t>
      </w:r>
      <w:proofErr w:type="gramEnd"/>
      <w:r w:rsidRPr="009C21C5">
        <w:rPr>
          <w:lang w:val="en-US"/>
        </w:rPr>
        <w:t xml:space="preserve"> of interfering cell(s) and power level(s). No consensuses were reached on how to answer RAN1’s LS that Rel-11 baseline </w:t>
      </w:r>
      <w:r>
        <w:rPr>
          <w:rFonts w:hint="eastAsia"/>
          <w:lang w:val="en-US"/>
        </w:rPr>
        <w:t>F</w:t>
      </w:r>
      <w:r w:rsidRPr="009C21C5">
        <w:rPr>
          <w:lang w:val="en-US"/>
        </w:rPr>
        <w:t>eICIC receiver is assumed to be capable of PBCH interference cancellation from dominant interferers or not.</w:t>
      </w:r>
    </w:p>
    <w:p w:rsidR="009C21C5" w:rsidRPr="009C21C5" w:rsidRDefault="009C21C5" w:rsidP="009C21C5">
      <w:pPr>
        <w:jc w:val="both"/>
        <w:rPr>
          <w:lang w:val="en-US"/>
        </w:rPr>
      </w:pPr>
      <w:r w:rsidRPr="009C21C5">
        <w:rPr>
          <w:lang w:val="en-US"/>
        </w:rPr>
        <w:t>To alignment analysis/results, the group draft WF on feasibility criteria and simulation assumptions to align results and performance metric in [5]. In this paper, we run the link level simulation to evaluate PBCH cancellation based on the agreed working assumption in RAN4#64 AH meeting, the observation is that PBCH-IC can significantly improve the PBCH demodulation performance under FeICIC scenario or cannot meeting the requirement under 9dB CRE bias in Rel-11 FeICIC.(based on simulation results)</w:t>
      </w:r>
    </w:p>
    <w:p w:rsidR="004B44F1" w:rsidRDefault="004B44F1" w:rsidP="00CA046E">
      <w:pPr>
        <w:jc w:val="both"/>
      </w:pPr>
    </w:p>
    <w:p w:rsidR="00A13FD4" w:rsidRDefault="00A900BD" w:rsidP="009F1F94">
      <w:pPr>
        <w:pStyle w:val="2"/>
        <w:numPr>
          <w:ilvl w:val="0"/>
          <w:numId w:val="2"/>
        </w:numPr>
      </w:pPr>
      <w:r>
        <w:rPr>
          <w:rFonts w:hint="eastAsia"/>
        </w:rPr>
        <w:t>Discussion</w:t>
      </w:r>
    </w:p>
    <w:p w:rsidR="00B64B40" w:rsidRDefault="009A5404" w:rsidP="009A5404">
      <w:pPr>
        <w:rPr>
          <w:rFonts w:eastAsia="Arial Unicode MS"/>
          <w:lang w:val="en-US"/>
        </w:rPr>
      </w:pPr>
      <w:r w:rsidRPr="009A5404">
        <w:rPr>
          <w:rFonts w:eastAsia="Arial Unicode MS"/>
          <w:lang w:val="en-US"/>
        </w:rPr>
        <w:t>PBCH link level performance in terms of block error rate (BLER) vs. serving cell Es/</w:t>
      </w:r>
      <w:proofErr w:type="spellStart"/>
      <w:r w:rsidRPr="009A5404">
        <w:rPr>
          <w:rFonts w:eastAsia="Arial Unicode MS"/>
          <w:lang w:val="en-US"/>
        </w:rPr>
        <w:t>Noc</w:t>
      </w:r>
      <w:proofErr w:type="spellEnd"/>
      <w:r w:rsidR="00C51E36">
        <w:rPr>
          <w:rFonts w:eastAsia="Arial Unicode MS" w:hint="eastAsia"/>
          <w:lang w:val="en-US"/>
        </w:rPr>
        <w:t xml:space="preserve"> is </w:t>
      </w:r>
      <w:r w:rsidR="00C51E36" w:rsidRPr="009A5404">
        <w:rPr>
          <w:rFonts w:eastAsia="Arial Unicode MS"/>
          <w:lang w:val="en-US"/>
        </w:rPr>
        <w:t>investigate</w:t>
      </w:r>
      <w:r w:rsidR="00C51E36">
        <w:rPr>
          <w:rFonts w:eastAsia="Arial Unicode MS" w:hint="eastAsia"/>
          <w:lang w:val="en-US"/>
        </w:rPr>
        <w:t>d</w:t>
      </w:r>
      <w:r w:rsidRPr="009A5404">
        <w:rPr>
          <w:rFonts w:eastAsia="Arial Unicode MS"/>
          <w:lang w:val="en-US"/>
        </w:rPr>
        <w:t xml:space="preserve">. </w:t>
      </w:r>
      <w:r w:rsidR="00B64B40">
        <w:rPr>
          <w:rFonts w:eastAsia="Arial Unicode MS" w:hint="eastAsia"/>
          <w:lang w:val="en-US"/>
        </w:rPr>
        <w:t>The cases in table 1 are simulated</w:t>
      </w:r>
      <w:r w:rsidR="00E01E90">
        <w:rPr>
          <w:rFonts w:eastAsia="Arial Unicode MS" w:hint="eastAsia"/>
          <w:lang w:val="en-US"/>
        </w:rPr>
        <w:t xml:space="preserve"> to </w:t>
      </w:r>
      <w:r w:rsidR="00C51E36">
        <w:rPr>
          <w:rFonts w:eastAsia="Arial Unicode MS" w:hint="eastAsia"/>
          <w:lang w:val="en-US"/>
        </w:rPr>
        <w:t>investigate</w:t>
      </w:r>
      <w:r w:rsidR="00E01E90">
        <w:rPr>
          <w:rFonts w:eastAsia="Arial Unicode MS" w:hint="eastAsia"/>
          <w:lang w:val="en-US"/>
        </w:rPr>
        <w:t xml:space="preserve"> performance of PBCH IC</w:t>
      </w:r>
      <w:r w:rsidR="00B64B40">
        <w:rPr>
          <w:rFonts w:eastAsia="Arial Unicode MS" w:hint="eastAsia"/>
          <w:lang w:val="en-US"/>
        </w:rPr>
        <w:t>.</w:t>
      </w:r>
    </w:p>
    <w:p w:rsidR="00B64B40" w:rsidRPr="00C51E36" w:rsidRDefault="00B64B40" w:rsidP="009A5404">
      <w:pPr>
        <w:rPr>
          <w:rFonts w:eastAsia="Arial Unicode MS"/>
          <w:lang w:val="en-US"/>
        </w:rPr>
      </w:pPr>
    </w:p>
    <w:p w:rsidR="00E01E90" w:rsidRDefault="00E01E90" w:rsidP="00E01E90">
      <w:r>
        <w:rPr>
          <w:rFonts w:hint="eastAsia"/>
          <w:b/>
        </w:rPr>
        <w:t>Table 1</w:t>
      </w:r>
      <w:r w:rsidRPr="00C9256E">
        <w:rPr>
          <w:rFonts w:hint="eastAsia"/>
          <w:b/>
        </w:rPr>
        <w:t>:</w:t>
      </w:r>
      <w:r>
        <w:rPr>
          <w:rFonts w:hint="eastAsia"/>
        </w:rPr>
        <w:t xml:space="preserve"> Simulation Cases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9"/>
        <w:gridCol w:w="2029"/>
        <w:gridCol w:w="2126"/>
        <w:gridCol w:w="2539"/>
      </w:tblGrid>
      <w:tr w:rsidR="009A5404" w:rsidRPr="009A5404" w:rsidTr="00E01E90">
        <w:tc>
          <w:tcPr>
            <w:tcW w:w="1399" w:type="dxa"/>
            <w:shd w:val="clear" w:color="auto" w:fill="auto"/>
          </w:tcPr>
          <w:p w:rsidR="009A5404" w:rsidRPr="009A5404" w:rsidRDefault="009A5404" w:rsidP="00E356A2">
            <w:pPr>
              <w:jc w:val="center"/>
              <w:rPr>
                <w:b/>
              </w:rPr>
            </w:pPr>
            <w:r w:rsidRPr="009A5404">
              <w:rPr>
                <w:b/>
              </w:rPr>
              <w:t>Case #</w:t>
            </w:r>
          </w:p>
        </w:tc>
        <w:tc>
          <w:tcPr>
            <w:tcW w:w="2029" w:type="dxa"/>
            <w:shd w:val="clear" w:color="auto" w:fill="auto"/>
          </w:tcPr>
          <w:p w:rsidR="009A5404" w:rsidRPr="009A5404" w:rsidRDefault="009A5404" w:rsidP="00E356A2">
            <w:pPr>
              <w:rPr>
                <w:b/>
                <w:lang w:val="en-US"/>
              </w:rPr>
            </w:pPr>
            <w:r w:rsidRPr="009A5404">
              <w:rPr>
                <w:b/>
                <w:lang w:val="en-US"/>
              </w:rPr>
              <w:t>SNR for aggressor cell 1</w:t>
            </w:r>
            <w:r w:rsidRPr="009A5404">
              <w:rPr>
                <w:rFonts w:hint="eastAsia"/>
                <w:b/>
                <w:lang w:val="en-US"/>
              </w:rPr>
              <w:t xml:space="preserve"> (dB)</w:t>
            </w:r>
          </w:p>
        </w:tc>
        <w:tc>
          <w:tcPr>
            <w:tcW w:w="2126" w:type="dxa"/>
            <w:shd w:val="clear" w:color="auto" w:fill="auto"/>
          </w:tcPr>
          <w:p w:rsidR="009A5404" w:rsidRPr="009A5404" w:rsidRDefault="009A5404" w:rsidP="00E356A2">
            <w:pPr>
              <w:jc w:val="center"/>
              <w:rPr>
                <w:b/>
              </w:rPr>
            </w:pPr>
            <w:r w:rsidRPr="009A5404">
              <w:rPr>
                <w:b/>
                <w:lang w:val="en-US"/>
              </w:rPr>
              <w:t>SNR for aggressor cell 2</w:t>
            </w:r>
            <w:r w:rsidRPr="009A5404">
              <w:rPr>
                <w:rFonts w:hint="eastAsia"/>
                <w:b/>
                <w:lang w:val="en-US"/>
              </w:rPr>
              <w:t xml:space="preserve"> (dB)</w:t>
            </w:r>
          </w:p>
        </w:tc>
        <w:tc>
          <w:tcPr>
            <w:tcW w:w="2539" w:type="dxa"/>
          </w:tcPr>
          <w:p w:rsidR="009A5404" w:rsidRPr="009A5404" w:rsidRDefault="009A5404" w:rsidP="00E356A2">
            <w:pPr>
              <w:jc w:val="center"/>
              <w:rPr>
                <w:b/>
                <w:lang w:val="en-US"/>
              </w:rPr>
            </w:pPr>
            <w:r w:rsidRPr="009A5404">
              <w:rPr>
                <w:b/>
                <w:lang w:val="en-US"/>
              </w:rPr>
              <w:t>Cell ID</w:t>
            </w:r>
          </w:p>
          <w:p w:rsidR="009A5404" w:rsidRPr="009A5404" w:rsidRDefault="009A5404" w:rsidP="00E356A2">
            <w:pPr>
              <w:jc w:val="center"/>
              <w:rPr>
                <w:b/>
              </w:rPr>
            </w:pPr>
            <w:r w:rsidRPr="009A5404">
              <w:rPr>
                <w:b/>
                <w:lang w:val="en-US"/>
              </w:rPr>
              <w:t>(Serving cell, 1</w:t>
            </w:r>
            <w:r w:rsidRPr="009A5404">
              <w:rPr>
                <w:b/>
                <w:vertAlign w:val="superscript"/>
                <w:lang w:val="en-US"/>
              </w:rPr>
              <w:t>st</w:t>
            </w:r>
            <w:r w:rsidRPr="009A5404">
              <w:rPr>
                <w:b/>
                <w:lang w:val="en-US"/>
              </w:rPr>
              <w:t xml:space="preserve"> aggressor cell, 2</w:t>
            </w:r>
            <w:r w:rsidRPr="009A5404">
              <w:rPr>
                <w:b/>
                <w:vertAlign w:val="superscript"/>
                <w:lang w:val="en-US"/>
              </w:rPr>
              <w:t>nd</w:t>
            </w:r>
            <w:r w:rsidRPr="009A5404">
              <w:rPr>
                <w:b/>
                <w:lang w:val="en-US"/>
              </w:rPr>
              <w:t xml:space="preserve"> aggressor cell)</w:t>
            </w:r>
          </w:p>
        </w:tc>
      </w:tr>
      <w:tr w:rsidR="00C3600C" w:rsidRPr="009A5404" w:rsidTr="00E01E90">
        <w:tc>
          <w:tcPr>
            <w:tcW w:w="1399" w:type="dxa"/>
            <w:shd w:val="clear" w:color="auto" w:fill="auto"/>
          </w:tcPr>
          <w:p w:rsidR="00C3600C" w:rsidRPr="009A5404" w:rsidRDefault="00C3600C" w:rsidP="00C3600C">
            <w:pPr>
              <w:jc w:val="center"/>
            </w:pPr>
            <w:r w:rsidRPr="009A5404">
              <w:t xml:space="preserve">Case </w:t>
            </w:r>
            <w:r>
              <w:rPr>
                <w:rFonts w:hint="eastAsia"/>
              </w:rPr>
              <w:t>1</w:t>
            </w:r>
            <w:r w:rsidRPr="009A5404">
              <w:t>-1</w:t>
            </w:r>
          </w:p>
        </w:tc>
        <w:tc>
          <w:tcPr>
            <w:tcW w:w="2029" w:type="dxa"/>
            <w:shd w:val="clear" w:color="auto" w:fill="auto"/>
          </w:tcPr>
          <w:p w:rsidR="00C3600C" w:rsidRDefault="00C3600C" w:rsidP="0068714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C3600C" w:rsidRPr="00E10E38" w:rsidRDefault="00C3600C" w:rsidP="0068714B">
            <w:pPr>
              <w:jc w:val="center"/>
            </w:pPr>
            <w:r w:rsidRPr="006B60B8">
              <w:rPr>
                <w:rFonts w:hint="eastAsia"/>
              </w:rPr>
              <w:t>-</w:t>
            </w:r>
            <w:r w:rsidRPr="006B60B8">
              <w:rPr>
                <w:rFonts w:hint="eastAsia"/>
              </w:rPr>
              <w:t>∞</w:t>
            </w:r>
            <w:r>
              <w:t xml:space="preserve"> </w:t>
            </w:r>
          </w:p>
        </w:tc>
        <w:tc>
          <w:tcPr>
            <w:tcW w:w="2539" w:type="dxa"/>
          </w:tcPr>
          <w:p w:rsidR="00C3600C" w:rsidRPr="00E10E38" w:rsidRDefault="00C3600C" w:rsidP="0068714B">
            <w:pPr>
              <w:jc w:val="center"/>
            </w:pPr>
            <w:r>
              <w:t>(0,</w:t>
            </w:r>
            <w:r>
              <w:rPr>
                <w:rFonts w:hint="eastAsia"/>
              </w:rPr>
              <w:t>6</w:t>
            </w:r>
            <w:r>
              <w:t xml:space="preserve">) </w:t>
            </w:r>
          </w:p>
        </w:tc>
      </w:tr>
      <w:tr w:rsidR="00C3600C" w:rsidRPr="009A5404" w:rsidTr="00E01E90">
        <w:tc>
          <w:tcPr>
            <w:tcW w:w="1399" w:type="dxa"/>
            <w:shd w:val="clear" w:color="auto" w:fill="auto"/>
          </w:tcPr>
          <w:p w:rsidR="00C3600C" w:rsidRPr="009A5404" w:rsidRDefault="00C3600C" w:rsidP="00C3600C">
            <w:pPr>
              <w:jc w:val="center"/>
              <w:rPr>
                <w:lang w:val="en-US"/>
              </w:rPr>
            </w:pPr>
            <w:r w:rsidRPr="009A5404">
              <w:rPr>
                <w:lang w:val="en-US"/>
              </w:rPr>
              <w:t xml:space="preserve">Case </w:t>
            </w:r>
            <w:r>
              <w:rPr>
                <w:rFonts w:hint="eastAsia"/>
                <w:lang w:val="en-US"/>
              </w:rPr>
              <w:t>1</w:t>
            </w:r>
            <w:r w:rsidRPr="009A5404">
              <w:rPr>
                <w:lang w:val="en-US"/>
              </w:rPr>
              <w:t>-2</w:t>
            </w:r>
          </w:p>
        </w:tc>
        <w:tc>
          <w:tcPr>
            <w:tcW w:w="2029" w:type="dxa"/>
            <w:shd w:val="clear" w:color="auto" w:fill="auto"/>
          </w:tcPr>
          <w:p w:rsidR="00C3600C" w:rsidRDefault="00C3600C" w:rsidP="0068714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C3600C" w:rsidRPr="00E10E38" w:rsidRDefault="00C3600C" w:rsidP="0068714B">
            <w:pPr>
              <w:jc w:val="center"/>
            </w:pPr>
            <w:r w:rsidRPr="006B60B8">
              <w:rPr>
                <w:rFonts w:hint="eastAsia"/>
              </w:rPr>
              <w:t>-</w:t>
            </w:r>
            <w:r w:rsidRPr="006B60B8">
              <w:rPr>
                <w:rFonts w:hint="eastAsia"/>
              </w:rPr>
              <w:t>∞</w:t>
            </w:r>
            <w:r>
              <w:t xml:space="preserve"> </w:t>
            </w:r>
          </w:p>
        </w:tc>
        <w:tc>
          <w:tcPr>
            <w:tcW w:w="2539" w:type="dxa"/>
          </w:tcPr>
          <w:p w:rsidR="00C3600C" w:rsidRPr="00996538" w:rsidRDefault="00C3600C" w:rsidP="006871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(0,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)</w:t>
            </w:r>
          </w:p>
        </w:tc>
      </w:tr>
      <w:tr w:rsidR="00C3600C" w:rsidRPr="009A5404" w:rsidTr="00E01E90">
        <w:tc>
          <w:tcPr>
            <w:tcW w:w="1399" w:type="dxa"/>
            <w:shd w:val="clear" w:color="auto" w:fill="auto"/>
          </w:tcPr>
          <w:p w:rsidR="00C3600C" w:rsidRPr="009A5404" w:rsidRDefault="00C3600C" w:rsidP="003D3547">
            <w:pPr>
              <w:jc w:val="center"/>
            </w:pPr>
            <w:r w:rsidRPr="009A5404">
              <w:t>Case 2-1</w:t>
            </w:r>
          </w:p>
        </w:tc>
        <w:tc>
          <w:tcPr>
            <w:tcW w:w="2029" w:type="dxa"/>
            <w:shd w:val="clear" w:color="auto" w:fill="auto"/>
          </w:tcPr>
          <w:p w:rsidR="00C3600C" w:rsidRDefault="00C3600C" w:rsidP="003D3547">
            <w:pPr>
              <w:jc w:val="center"/>
            </w:pPr>
            <w:r>
              <w:t>5</w:t>
            </w:r>
          </w:p>
        </w:tc>
        <w:tc>
          <w:tcPr>
            <w:tcW w:w="2126" w:type="dxa"/>
            <w:shd w:val="clear" w:color="auto" w:fill="auto"/>
          </w:tcPr>
          <w:p w:rsidR="00C3600C" w:rsidRDefault="00C3600C" w:rsidP="003D3547">
            <w:pPr>
              <w:jc w:val="center"/>
            </w:pPr>
            <w:r>
              <w:t>1</w:t>
            </w:r>
          </w:p>
        </w:tc>
        <w:tc>
          <w:tcPr>
            <w:tcW w:w="2539" w:type="dxa"/>
          </w:tcPr>
          <w:p w:rsidR="00C3600C" w:rsidRDefault="00C3600C" w:rsidP="003D3547">
            <w:pPr>
              <w:jc w:val="center"/>
            </w:pPr>
            <w:r>
              <w:t>(0,</w:t>
            </w:r>
            <w:r>
              <w:rPr>
                <w:rFonts w:hint="eastAsia"/>
              </w:rPr>
              <w:t>6</w:t>
            </w:r>
            <w:r>
              <w:t>,2)</w:t>
            </w:r>
          </w:p>
        </w:tc>
      </w:tr>
      <w:tr w:rsidR="00C3600C" w:rsidRPr="009A5404" w:rsidTr="00E01E90">
        <w:tc>
          <w:tcPr>
            <w:tcW w:w="1399" w:type="dxa"/>
            <w:shd w:val="clear" w:color="auto" w:fill="auto"/>
          </w:tcPr>
          <w:p w:rsidR="00C3600C" w:rsidRPr="009A5404" w:rsidRDefault="00C3600C" w:rsidP="003D3547">
            <w:pPr>
              <w:jc w:val="center"/>
              <w:rPr>
                <w:lang w:val="en-US"/>
              </w:rPr>
            </w:pPr>
            <w:r w:rsidRPr="009A5404">
              <w:rPr>
                <w:lang w:val="en-US"/>
              </w:rPr>
              <w:t>Case 2-2</w:t>
            </w:r>
          </w:p>
        </w:tc>
        <w:tc>
          <w:tcPr>
            <w:tcW w:w="2029" w:type="dxa"/>
            <w:shd w:val="clear" w:color="auto" w:fill="auto"/>
          </w:tcPr>
          <w:p w:rsidR="00C3600C" w:rsidRDefault="00C3600C" w:rsidP="003D3547">
            <w:pPr>
              <w:jc w:val="center"/>
            </w:pPr>
            <w:r>
              <w:t>5</w:t>
            </w:r>
          </w:p>
        </w:tc>
        <w:tc>
          <w:tcPr>
            <w:tcW w:w="2126" w:type="dxa"/>
            <w:shd w:val="clear" w:color="auto" w:fill="auto"/>
          </w:tcPr>
          <w:p w:rsidR="00C3600C" w:rsidRDefault="00C3600C" w:rsidP="003D3547">
            <w:pPr>
              <w:jc w:val="center"/>
            </w:pPr>
            <w:r>
              <w:t>1</w:t>
            </w:r>
          </w:p>
        </w:tc>
        <w:tc>
          <w:tcPr>
            <w:tcW w:w="2539" w:type="dxa"/>
          </w:tcPr>
          <w:p w:rsidR="00C3600C" w:rsidRPr="00996538" w:rsidRDefault="00C3600C" w:rsidP="003D35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(0,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,2)</w:t>
            </w:r>
          </w:p>
        </w:tc>
      </w:tr>
      <w:tr w:rsidR="00C3600C" w:rsidRPr="009A5404" w:rsidTr="00E01E90">
        <w:tc>
          <w:tcPr>
            <w:tcW w:w="1399" w:type="dxa"/>
            <w:shd w:val="clear" w:color="auto" w:fill="auto"/>
          </w:tcPr>
          <w:p w:rsidR="00C3600C" w:rsidRPr="009A5404" w:rsidRDefault="00C3600C" w:rsidP="00C3600C">
            <w:pPr>
              <w:jc w:val="center"/>
            </w:pPr>
            <w:r w:rsidRPr="009A5404">
              <w:t xml:space="preserve">Case </w:t>
            </w:r>
            <w:r>
              <w:rPr>
                <w:rFonts w:hint="eastAsia"/>
              </w:rPr>
              <w:t>3</w:t>
            </w:r>
            <w:r w:rsidRPr="009A5404">
              <w:rPr>
                <w:rFonts w:hint="eastAsia"/>
              </w:rPr>
              <w:t>-1</w:t>
            </w:r>
          </w:p>
        </w:tc>
        <w:tc>
          <w:tcPr>
            <w:tcW w:w="2029" w:type="dxa"/>
            <w:shd w:val="clear" w:color="auto" w:fill="auto"/>
          </w:tcPr>
          <w:p w:rsidR="00C3600C" w:rsidRDefault="00C3600C" w:rsidP="00970184">
            <w:pPr>
              <w:jc w:val="center"/>
            </w:pPr>
            <w:r>
              <w:t>6</w:t>
            </w:r>
          </w:p>
        </w:tc>
        <w:tc>
          <w:tcPr>
            <w:tcW w:w="2126" w:type="dxa"/>
            <w:shd w:val="clear" w:color="auto" w:fill="auto"/>
          </w:tcPr>
          <w:p w:rsidR="00C3600C" w:rsidRDefault="00C3600C" w:rsidP="00970184">
            <w:pPr>
              <w:jc w:val="center"/>
            </w:pPr>
            <w:r>
              <w:t>3</w:t>
            </w:r>
          </w:p>
        </w:tc>
        <w:tc>
          <w:tcPr>
            <w:tcW w:w="2539" w:type="dxa"/>
          </w:tcPr>
          <w:p w:rsidR="00C3600C" w:rsidRDefault="00C3600C" w:rsidP="00970184">
            <w:pPr>
              <w:jc w:val="center"/>
            </w:pPr>
            <w:r>
              <w:t>(0,</w:t>
            </w:r>
            <w:r>
              <w:rPr>
                <w:rFonts w:hint="eastAsia"/>
              </w:rPr>
              <w:t>6</w:t>
            </w:r>
            <w:r>
              <w:t>,2)</w:t>
            </w:r>
          </w:p>
        </w:tc>
      </w:tr>
      <w:tr w:rsidR="00C3600C" w:rsidRPr="009A5404" w:rsidTr="00E01E90">
        <w:tc>
          <w:tcPr>
            <w:tcW w:w="1399" w:type="dxa"/>
            <w:shd w:val="clear" w:color="auto" w:fill="auto"/>
          </w:tcPr>
          <w:p w:rsidR="00C3600C" w:rsidRPr="009A5404" w:rsidRDefault="00C3600C" w:rsidP="00C3600C">
            <w:pPr>
              <w:jc w:val="center"/>
              <w:rPr>
                <w:lang w:val="en-US"/>
              </w:rPr>
            </w:pPr>
            <w:r w:rsidRPr="009A5404">
              <w:rPr>
                <w:rFonts w:hint="eastAsia"/>
              </w:rPr>
              <w:t xml:space="preserve">Case </w:t>
            </w:r>
            <w:r>
              <w:rPr>
                <w:rFonts w:hint="eastAsia"/>
                <w:lang w:val="en-US"/>
              </w:rPr>
              <w:t>3</w:t>
            </w:r>
            <w:r w:rsidRPr="009A5404">
              <w:rPr>
                <w:lang w:val="en-US"/>
              </w:rPr>
              <w:t>-2</w:t>
            </w:r>
          </w:p>
        </w:tc>
        <w:tc>
          <w:tcPr>
            <w:tcW w:w="2029" w:type="dxa"/>
            <w:shd w:val="clear" w:color="auto" w:fill="auto"/>
          </w:tcPr>
          <w:p w:rsidR="00C3600C" w:rsidRPr="00996538" w:rsidRDefault="00C3600C" w:rsidP="009701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C3600C" w:rsidRPr="00996538" w:rsidRDefault="00C3600C" w:rsidP="009701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539" w:type="dxa"/>
          </w:tcPr>
          <w:p w:rsidR="00C3600C" w:rsidRPr="00996538" w:rsidRDefault="00C3600C" w:rsidP="009701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(0,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,2)</w:t>
            </w:r>
          </w:p>
        </w:tc>
      </w:tr>
    </w:tbl>
    <w:p w:rsidR="009A5404" w:rsidRPr="009A5404" w:rsidRDefault="009A5404" w:rsidP="009A5404">
      <w:pPr>
        <w:rPr>
          <w:rFonts w:eastAsia="Arial Unicode MS"/>
          <w:lang w:val="en-US"/>
        </w:rPr>
      </w:pPr>
      <w:r w:rsidRPr="009A5404">
        <w:rPr>
          <w:rFonts w:eastAsia="Arial Unicode MS"/>
          <w:lang w:val="en-US"/>
        </w:rPr>
        <w:t xml:space="preserve"> </w:t>
      </w:r>
    </w:p>
    <w:p w:rsidR="009A5404" w:rsidRPr="009A5404" w:rsidRDefault="009A5404" w:rsidP="009A5404">
      <w:pPr>
        <w:rPr>
          <w:rFonts w:eastAsia="Arial Unicode MS"/>
          <w:lang w:val="en-US"/>
        </w:rPr>
      </w:pPr>
      <w:r w:rsidRPr="009A5404">
        <w:rPr>
          <w:rFonts w:eastAsia="Arial Unicode MS"/>
          <w:lang w:val="en-US"/>
        </w:rPr>
        <w:t xml:space="preserve">The results for the PBCH interference cancellation are shown in Figure 1 to Figure 6, and the PBCH performance at 1% BLER for the above simulation cases is summarized in </w:t>
      </w:r>
      <w:fldSimple w:instr=" REF _Ref327452319 \h  \* MERGEFORMAT ">
        <w:r w:rsidRPr="009A5404">
          <w:rPr>
            <w:rFonts w:eastAsia="Arial Unicode MS"/>
            <w:lang w:val="en-US"/>
          </w:rPr>
          <w:t>Table 2</w:t>
        </w:r>
      </w:fldSimple>
      <w:r w:rsidRPr="009A5404">
        <w:rPr>
          <w:rFonts w:eastAsia="Arial Unicode MS"/>
          <w:lang w:val="en-US"/>
        </w:rPr>
        <w:t>.</w:t>
      </w:r>
    </w:p>
    <w:p w:rsidR="00C3600C" w:rsidRDefault="007E04FD" w:rsidP="00C9256E">
      <w:pPr>
        <w:jc w:val="center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4pt;height:292.6pt">
            <v:imagedata r:id="rId7" o:title=""/>
          </v:shape>
        </w:pict>
      </w:r>
    </w:p>
    <w:p w:rsidR="00C3600C" w:rsidRDefault="00C9256E" w:rsidP="00C9256E">
      <w:pPr>
        <w:jc w:val="center"/>
      </w:pPr>
      <w:r w:rsidRPr="00C9256E">
        <w:rPr>
          <w:rFonts w:hint="eastAsia"/>
          <w:b/>
        </w:rPr>
        <w:t>Figure 1:</w:t>
      </w:r>
      <w:r>
        <w:rPr>
          <w:rFonts w:hint="eastAsia"/>
        </w:rPr>
        <w:t xml:space="preserve"> PBCH IC performance of Case 1-1: 1 interferer, 5dB, colliding CRS</w:t>
      </w:r>
    </w:p>
    <w:p w:rsidR="00C9256E" w:rsidRDefault="00C9256E" w:rsidP="00C9256E">
      <w:pPr>
        <w:jc w:val="center"/>
      </w:pPr>
    </w:p>
    <w:p w:rsidR="00C3600C" w:rsidRDefault="007E04FD" w:rsidP="00C9256E">
      <w:pPr>
        <w:jc w:val="center"/>
      </w:pPr>
      <w:r>
        <w:pict>
          <v:shape id="_x0000_i1026" type="#_x0000_t75" style="width:394pt;height:293.2pt">
            <v:imagedata r:id="rId8" o:title=""/>
          </v:shape>
        </w:pict>
      </w:r>
    </w:p>
    <w:p w:rsidR="00C9256E" w:rsidRDefault="00C9256E" w:rsidP="00C9256E">
      <w:pPr>
        <w:jc w:val="center"/>
      </w:pPr>
      <w:r w:rsidRPr="00C9256E">
        <w:rPr>
          <w:rFonts w:hint="eastAsia"/>
          <w:b/>
        </w:rPr>
        <w:t xml:space="preserve">Figure </w:t>
      </w:r>
      <w:r>
        <w:rPr>
          <w:rFonts w:hint="eastAsia"/>
          <w:b/>
        </w:rPr>
        <w:t>2</w:t>
      </w:r>
      <w:r w:rsidRPr="00C9256E">
        <w:rPr>
          <w:rFonts w:hint="eastAsia"/>
          <w:b/>
        </w:rPr>
        <w:t>:</w:t>
      </w:r>
      <w:r>
        <w:rPr>
          <w:rFonts w:hint="eastAsia"/>
        </w:rPr>
        <w:t xml:space="preserve"> PBCH IC performance of Case 1-2: 1 interferer, 5dB, non-colliding CRS</w:t>
      </w:r>
    </w:p>
    <w:p w:rsidR="00C3600C" w:rsidRPr="00C9256E" w:rsidRDefault="00C3600C" w:rsidP="009A5404"/>
    <w:p w:rsidR="00AD6BD7" w:rsidRDefault="00AD6BD7" w:rsidP="009A5404"/>
    <w:p w:rsidR="00C9256E" w:rsidRDefault="007E04FD" w:rsidP="00C9256E">
      <w:pPr>
        <w:jc w:val="center"/>
      </w:pPr>
      <w:r w:rsidRPr="007E04FD">
        <w:rPr>
          <w:noProof/>
          <w:lang w:val="en-US"/>
        </w:rPr>
        <w:lastRenderedPageBreak/>
        <w:pict>
          <v:shape id="图片 1" o:spid="_x0000_i1027" type="#_x0000_t75" style="width:391.1pt;height:296.05pt;visibility:visible;mso-wrap-style:square">
            <v:imagedata r:id="rId9" o:title=""/>
          </v:shape>
        </w:pict>
      </w:r>
    </w:p>
    <w:p w:rsidR="00C9256E" w:rsidRDefault="00C9256E" w:rsidP="00C9256E">
      <w:pPr>
        <w:jc w:val="center"/>
      </w:pPr>
      <w:r w:rsidRPr="00C9256E">
        <w:rPr>
          <w:rFonts w:hint="eastAsia"/>
          <w:b/>
        </w:rPr>
        <w:t xml:space="preserve">Figure </w:t>
      </w:r>
      <w:r w:rsidR="00B51529">
        <w:rPr>
          <w:rFonts w:hint="eastAsia"/>
          <w:b/>
        </w:rPr>
        <w:t>3</w:t>
      </w:r>
      <w:r w:rsidRPr="00C9256E">
        <w:rPr>
          <w:rFonts w:hint="eastAsia"/>
          <w:b/>
        </w:rPr>
        <w:t>:</w:t>
      </w:r>
      <w:r>
        <w:rPr>
          <w:rFonts w:hint="eastAsia"/>
        </w:rPr>
        <w:t xml:space="preserve"> PBCH IC performance of Case </w:t>
      </w:r>
      <w:r w:rsidR="00B51529">
        <w:rPr>
          <w:rFonts w:hint="eastAsia"/>
        </w:rPr>
        <w:t>2</w:t>
      </w:r>
      <w:r>
        <w:rPr>
          <w:rFonts w:hint="eastAsia"/>
        </w:rPr>
        <w:t xml:space="preserve">-1: </w:t>
      </w:r>
      <w:r w:rsidR="00B51529">
        <w:rPr>
          <w:rFonts w:hint="eastAsia"/>
        </w:rPr>
        <w:t>2</w:t>
      </w:r>
      <w:r>
        <w:rPr>
          <w:rFonts w:hint="eastAsia"/>
        </w:rPr>
        <w:t xml:space="preserve"> interferer</w:t>
      </w:r>
      <w:r w:rsidR="00B51529">
        <w:rPr>
          <w:rFonts w:hint="eastAsia"/>
        </w:rPr>
        <w:t>s</w:t>
      </w:r>
      <w:r>
        <w:rPr>
          <w:rFonts w:hint="eastAsia"/>
        </w:rPr>
        <w:t xml:space="preserve">, </w:t>
      </w:r>
      <w:r w:rsidR="00B51529">
        <w:rPr>
          <w:rFonts w:hint="eastAsia"/>
        </w:rPr>
        <w:t>(</w:t>
      </w:r>
      <w:r>
        <w:rPr>
          <w:rFonts w:hint="eastAsia"/>
        </w:rPr>
        <w:t>5</w:t>
      </w:r>
      <w:r w:rsidR="00B51529">
        <w:rPr>
          <w:rFonts w:hint="eastAsia"/>
        </w:rPr>
        <w:t xml:space="preserve">, </w:t>
      </w:r>
      <w:proofErr w:type="gramStart"/>
      <w:r w:rsidR="00B51529">
        <w:rPr>
          <w:rFonts w:hint="eastAsia"/>
        </w:rPr>
        <w:t>1</w:t>
      </w:r>
      <w:proofErr w:type="gramEnd"/>
      <w:r w:rsidR="00B51529">
        <w:rPr>
          <w:rFonts w:hint="eastAsia"/>
        </w:rPr>
        <w:t xml:space="preserve">) </w:t>
      </w:r>
      <w:r>
        <w:rPr>
          <w:rFonts w:hint="eastAsia"/>
        </w:rPr>
        <w:t>dB, colliding CRS</w:t>
      </w:r>
    </w:p>
    <w:p w:rsidR="00C9256E" w:rsidRDefault="00C9256E" w:rsidP="00C9256E">
      <w:pPr>
        <w:jc w:val="center"/>
      </w:pPr>
    </w:p>
    <w:p w:rsidR="00C9256E" w:rsidRDefault="007E04FD" w:rsidP="00C9256E">
      <w:pPr>
        <w:jc w:val="center"/>
      </w:pPr>
      <w:r w:rsidRPr="007E04FD">
        <w:pict>
          <v:shape id="_x0000_i1028" type="#_x0000_t75" style="width:390.55pt;height:294.9pt">
            <v:imagedata r:id="rId10" o:title=""/>
          </v:shape>
        </w:pict>
      </w:r>
    </w:p>
    <w:p w:rsidR="00C9256E" w:rsidRDefault="00C9256E" w:rsidP="00C9256E">
      <w:pPr>
        <w:jc w:val="center"/>
      </w:pPr>
      <w:r w:rsidRPr="00C9256E">
        <w:rPr>
          <w:rFonts w:hint="eastAsia"/>
          <w:b/>
        </w:rPr>
        <w:t xml:space="preserve">Figure </w:t>
      </w:r>
      <w:r w:rsidR="00B51529">
        <w:rPr>
          <w:rFonts w:hint="eastAsia"/>
          <w:b/>
        </w:rPr>
        <w:t>4</w:t>
      </w:r>
      <w:r w:rsidRPr="00C9256E">
        <w:rPr>
          <w:rFonts w:hint="eastAsia"/>
          <w:b/>
        </w:rPr>
        <w:t>:</w:t>
      </w:r>
      <w:r>
        <w:rPr>
          <w:rFonts w:hint="eastAsia"/>
        </w:rPr>
        <w:t xml:space="preserve"> PBCH IC performance of Case </w:t>
      </w:r>
      <w:r w:rsidR="00B51529">
        <w:rPr>
          <w:rFonts w:hint="eastAsia"/>
        </w:rPr>
        <w:t>2</w:t>
      </w:r>
      <w:r>
        <w:rPr>
          <w:rFonts w:hint="eastAsia"/>
        </w:rPr>
        <w:t>-2:</w:t>
      </w:r>
      <w:r w:rsidR="00B51529" w:rsidRPr="00B51529">
        <w:rPr>
          <w:rFonts w:hint="eastAsia"/>
        </w:rPr>
        <w:t xml:space="preserve"> </w:t>
      </w:r>
      <w:r w:rsidR="00B51529">
        <w:rPr>
          <w:rFonts w:hint="eastAsia"/>
        </w:rPr>
        <w:t xml:space="preserve">2 interferers, (5, </w:t>
      </w:r>
      <w:proofErr w:type="gramStart"/>
      <w:r w:rsidR="00B51529">
        <w:rPr>
          <w:rFonts w:hint="eastAsia"/>
        </w:rPr>
        <w:t>1</w:t>
      </w:r>
      <w:proofErr w:type="gramEnd"/>
      <w:r w:rsidR="00B51529">
        <w:rPr>
          <w:rFonts w:hint="eastAsia"/>
        </w:rPr>
        <w:t>) dB,</w:t>
      </w:r>
      <w:r>
        <w:rPr>
          <w:rFonts w:hint="eastAsia"/>
        </w:rPr>
        <w:t xml:space="preserve"> non-colliding CRS</w:t>
      </w:r>
    </w:p>
    <w:p w:rsidR="00C9256E" w:rsidRPr="00C9256E" w:rsidRDefault="00C9256E" w:rsidP="009A5404"/>
    <w:p w:rsidR="00C9256E" w:rsidRDefault="00C9256E" w:rsidP="009A5404"/>
    <w:p w:rsidR="00C9256E" w:rsidRDefault="007E04FD" w:rsidP="00C9256E">
      <w:pPr>
        <w:jc w:val="center"/>
      </w:pPr>
      <w:r w:rsidRPr="007E04FD">
        <w:lastRenderedPageBreak/>
        <w:pict>
          <v:shape id="_x0000_i1029" type="#_x0000_t75" style="width:389.4pt;height:294.35pt">
            <v:imagedata r:id="rId11" o:title=""/>
          </v:shape>
        </w:pict>
      </w:r>
    </w:p>
    <w:p w:rsidR="00C9256E" w:rsidRDefault="00C9256E" w:rsidP="00C9256E">
      <w:pPr>
        <w:jc w:val="center"/>
      </w:pPr>
      <w:r w:rsidRPr="00C9256E">
        <w:rPr>
          <w:rFonts w:hint="eastAsia"/>
          <w:b/>
        </w:rPr>
        <w:t xml:space="preserve">Figure </w:t>
      </w:r>
      <w:r w:rsidR="00B51529">
        <w:rPr>
          <w:rFonts w:hint="eastAsia"/>
          <w:b/>
        </w:rPr>
        <w:t>5</w:t>
      </w:r>
      <w:r w:rsidRPr="00C9256E">
        <w:rPr>
          <w:rFonts w:hint="eastAsia"/>
          <w:b/>
        </w:rPr>
        <w:t>:</w:t>
      </w:r>
      <w:r>
        <w:rPr>
          <w:rFonts w:hint="eastAsia"/>
        </w:rPr>
        <w:t xml:space="preserve"> PBCH IC performance of Case </w:t>
      </w:r>
      <w:r w:rsidR="00B51529">
        <w:rPr>
          <w:rFonts w:hint="eastAsia"/>
        </w:rPr>
        <w:t>3</w:t>
      </w:r>
      <w:r>
        <w:rPr>
          <w:rFonts w:hint="eastAsia"/>
        </w:rPr>
        <w:t xml:space="preserve">-1: </w:t>
      </w:r>
      <w:r w:rsidR="00B51529">
        <w:rPr>
          <w:rFonts w:hint="eastAsia"/>
        </w:rPr>
        <w:t xml:space="preserve">2 interferers, (6, </w:t>
      </w:r>
      <w:proofErr w:type="gramStart"/>
      <w:r w:rsidR="00B51529">
        <w:rPr>
          <w:rFonts w:hint="eastAsia"/>
        </w:rPr>
        <w:t>3</w:t>
      </w:r>
      <w:proofErr w:type="gramEnd"/>
      <w:r w:rsidR="00B51529">
        <w:rPr>
          <w:rFonts w:hint="eastAsia"/>
        </w:rPr>
        <w:t>) dB,</w:t>
      </w:r>
      <w:r>
        <w:rPr>
          <w:rFonts w:hint="eastAsia"/>
        </w:rPr>
        <w:t xml:space="preserve"> colliding CRS</w:t>
      </w:r>
    </w:p>
    <w:p w:rsidR="00C9256E" w:rsidRDefault="00C9256E" w:rsidP="00C9256E">
      <w:pPr>
        <w:jc w:val="center"/>
      </w:pPr>
    </w:p>
    <w:p w:rsidR="00C9256E" w:rsidRDefault="007E04FD" w:rsidP="00C9256E">
      <w:pPr>
        <w:jc w:val="center"/>
      </w:pPr>
      <w:r w:rsidRPr="007E04FD">
        <w:pict>
          <v:shape id="_x0000_i1030" type="#_x0000_t75" style="width:389.4pt;height:292.6pt">
            <v:imagedata r:id="rId12" o:title=""/>
          </v:shape>
        </w:pict>
      </w:r>
    </w:p>
    <w:p w:rsidR="00C9256E" w:rsidRDefault="00C9256E" w:rsidP="00C9256E">
      <w:pPr>
        <w:jc w:val="center"/>
      </w:pPr>
      <w:r w:rsidRPr="00C9256E">
        <w:rPr>
          <w:rFonts w:hint="eastAsia"/>
          <w:b/>
        </w:rPr>
        <w:t xml:space="preserve">Figure </w:t>
      </w:r>
      <w:r w:rsidR="00B51529">
        <w:rPr>
          <w:rFonts w:hint="eastAsia"/>
          <w:b/>
        </w:rPr>
        <w:t>6</w:t>
      </w:r>
      <w:r w:rsidRPr="00C9256E">
        <w:rPr>
          <w:rFonts w:hint="eastAsia"/>
          <w:b/>
        </w:rPr>
        <w:t>:</w:t>
      </w:r>
      <w:r>
        <w:rPr>
          <w:rFonts w:hint="eastAsia"/>
        </w:rPr>
        <w:t xml:space="preserve"> PBCH IC performance of Case </w:t>
      </w:r>
      <w:r w:rsidR="00B51529">
        <w:rPr>
          <w:rFonts w:hint="eastAsia"/>
        </w:rPr>
        <w:t>3</w:t>
      </w:r>
      <w:r>
        <w:rPr>
          <w:rFonts w:hint="eastAsia"/>
        </w:rPr>
        <w:t xml:space="preserve">-2: </w:t>
      </w:r>
      <w:r w:rsidR="00B51529">
        <w:rPr>
          <w:rFonts w:hint="eastAsia"/>
        </w:rPr>
        <w:t xml:space="preserve">2 interferers, (6, </w:t>
      </w:r>
      <w:proofErr w:type="gramStart"/>
      <w:r w:rsidR="00B51529">
        <w:rPr>
          <w:rFonts w:hint="eastAsia"/>
        </w:rPr>
        <w:t>3</w:t>
      </w:r>
      <w:proofErr w:type="gramEnd"/>
      <w:r w:rsidR="00B51529">
        <w:rPr>
          <w:rFonts w:hint="eastAsia"/>
        </w:rPr>
        <w:t>) dB,</w:t>
      </w:r>
      <w:r>
        <w:rPr>
          <w:rFonts w:hint="eastAsia"/>
        </w:rPr>
        <w:t xml:space="preserve"> non-colliding CRS</w:t>
      </w:r>
    </w:p>
    <w:p w:rsidR="00C9256E" w:rsidRPr="00C9256E" w:rsidRDefault="00C9256E" w:rsidP="009A5404"/>
    <w:p w:rsidR="009A2E88" w:rsidRPr="009A5404" w:rsidRDefault="009A2E88" w:rsidP="009A5404"/>
    <w:p w:rsidR="00E01E90" w:rsidRDefault="00E01E90" w:rsidP="00E01E90">
      <w:pPr>
        <w:jc w:val="center"/>
      </w:pPr>
      <w:r>
        <w:rPr>
          <w:rFonts w:hint="eastAsia"/>
          <w:b/>
        </w:rPr>
        <w:lastRenderedPageBreak/>
        <w:t>Table 2</w:t>
      </w:r>
      <w:r w:rsidRPr="00C9256E">
        <w:rPr>
          <w:rFonts w:hint="eastAsia"/>
          <w:b/>
        </w:rPr>
        <w:t>:</w:t>
      </w:r>
      <w:r>
        <w:rPr>
          <w:rFonts w:hint="eastAsia"/>
        </w:rPr>
        <w:t xml:space="preserve"> S</w:t>
      </w:r>
      <w:r w:rsidRPr="009A5404">
        <w:t>erving cell Es/</w:t>
      </w:r>
      <w:proofErr w:type="spellStart"/>
      <w:r w:rsidRPr="009A5404">
        <w:t>Noc</w:t>
      </w:r>
      <w:proofErr w:type="spellEnd"/>
      <w:r w:rsidRPr="00E01E90">
        <w:rPr>
          <w:rFonts w:hint="eastAsia"/>
        </w:rPr>
        <w:t xml:space="preserve"> </w:t>
      </w:r>
      <w:r>
        <w:rPr>
          <w:rFonts w:hint="eastAsia"/>
        </w:rPr>
        <w:t>(dB)</w:t>
      </w:r>
      <w:r w:rsidRPr="009A5404">
        <w:t xml:space="preserve"> at 1% PBCH BLER</w:t>
      </w:r>
      <w:r w:rsidR="00417CBA">
        <w:rPr>
          <w:rFonts w:hint="eastAsia"/>
        </w:rPr>
        <w:t xml:space="preserve"> and gain of PBCH IC</w:t>
      </w:r>
    </w:p>
    <w:tbl>
      <w:tblPr>
        <w:tblW w:w="8939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3"/>
        <w:gridCol w:w="1500"/>
        <w:gridCol w:w="1510"/>
        <w:gridCol w:w="1493"/>
        <w:gridCol w:w="1494"/>
        <w:gridCol w:w="1469"/>
      </w:tblGrid>
      <w:tr w:rsidR="00417CBA" w:rsidRPr="009A5404" w:rsidTr="00417CBA">
        <w:tc>
          <w:tcPr>
            <w:tcW w:w="1473" w:type="dxa"/>
            <w:shd w:val="clear" w:color="auto" w:fill="auto"/>
          </w:tcPr>
          <w:p w:rsidR="00417CBA" w:rsidRPr="009A5404" w:rsidRDefault="00417CBA" w:rsidP="00E356A2">
            <w:pPr>
              <w:jc w:val="center"/>
            </w:pPr>
            <w:r w:rsidRPr="00E01E90">
              <w:t>Case #</w:t>
            </w:r>
          </w:p>
        </w:tc>
        <w:tc>
          <w:tcPr>
            <w:tcW w:w="1500" w:type="dxa"/>
            <w:shd w:val="clear" w:color="auto" w:fill="auto"/>
          </w:tcPr>
          <w:p w:rsidR="00417CBA" w:rsidRDefault="00417CBA" w:rsidP="00E356A2">
            <w:pPr>
              <w:jc w:val="center"/>
            </w:pPr>
            <w:r>
              <w:rPr>
                <w:rFonts w:hint="eastAsia"/>
              </w:rPr>
              <w:t>Single cell</w:t>
            </w:r>
          </w:p>
        </w:tc>
        <w:tc>
          <w:tcPr>
            <w:tcW w:w="1510" w:type="dxa"/>
            <w:shd w:val="clear" w:color="auto" w:fill="auto"/>
          </w:tcPr>
          <w:p w:rsidR="00417CBA" w:rsidRPr="009A5404" w:rsidRDefault="00417CBA" w:rsidP="00E356A2">
            <w:pPr>
              <w:jc w:val="center"/>
            </w:pPr>
            <w:r>
              <w:t>Without IC</w:t>
            </w:r>
          </w:p>
        </w:tc>
        <w:tc>
          <w:tcPr>
            <w:tcW w:w="1493" w:type="dxa"/>
            <w:shd w:val="clear" w:color="auto" w:fill="auto"/>
          </w:tcPr>
          <w:p w:rsidR="00417CBA" w:rsidRPr="009A5404" w:rsidRDefault="00417CBA" w:rsidP="00E356A2">
            <w:pPr>
              <w:jc w:val="center"/>
            </w:pPr>
            <w:r>
              <w:t>W</w:t>
            </w:r>
            <w:r>
              <w:rPr>
                <w:rFonts w:hint="eastAsia"/>
              </w:rPr>
              <w:t>ith 1 cell IC</w:t>
            </w:r>
          </w:p>
        </w:tc>
        <w:tc>
          <w:tcPr>
            <w:tcW w:w="1494" w:type="dxa"/>
            <w:shd w:val="clear" w:color="auto" w:fill="auto"/>
          </w:tcPr>
          <w:p w:rsidR="00417CBA" w:rsidRPr="009A5404" w:rsidRDefault="00417CBA" w:rsidP="00E356A2">
            <w:pPr>
              <w:jc w:val="center"/>
            </w:pPr>
            <w:r>
              <w:t>W</w:t>
            </w:r>
            <w:r>
              <w:rPr>
                <w:rFonts w:hint="eastAsia"/>
              </w:rPr>
              <w:t>ith 2 cells IC</w:t>
            </w:r>
          </w:p>
        </w:tc>
        <w:tc>
          <w:tcPr>
            <w:tcW w:w="1469" w:type="dxa"/>
          </w:tcPr>
          <w:p w:rsidR="00417CBA" w:rsidRDefault="00417CBA" w:rsidP="00E356A2">
            <w:pPr>
              <w:jc w:val="center"/>
            </w:pPr>
            <w:r>
              <w:rPr>
                <w:rFonts w:hint="eastAsia"/>
              </w:rPr>
              <w:t>gain</w:t>
            </w:r>
          </w:p>
        </w:tc>
      </w:tr>
      <w:tr w:rsidR="00417CBA" w:rsidRPr="009A5404" w:rsidTr="00417CBA">
        <w:tc>
          <w:tcPr>
            <w:tcW w:w="1473" w:type="dxa"/>
            <w:shd w:val="clear" w:color="auto" w:fill="auto"/>
          </w:tcPr>
          <w:p w:rsidR="00417CBA" w:rsidRPr="009A5404" w:rsidRDefault="00417CBA" w:rsidP="00E356A2">
            <w:pPr>
              <w:jc w:val="center"/>
            </w:pPr>
            <w:r w:rsidRPr="009A5404">
              <w:t>Case 1-1</w:t>
            </w:r>
          </w:p>
        </w:tc>
        <w:tc>
          <w:tcPr>
            <w:tcW w:w="1500" w:type="dxa"/>
            <w:shd w:val="clear" w:color="auto" w:fill="auto"/>
          </w:tcPr>
          <w:p w:rsidR="00417CBA" w:rsidRPr="009A5404" w:rsidRDefault="00417CBA" w:rsidP="00E356A2">
            <w:pPr>
              <w:jc w:val="center"/>
            </w:pPr>
            <w:r>
              <w:rPr>
                <w:rFonts w:hint="eastAsia"/>
              </w:rPr>
              <w:t>-5.8</w:t>
            </w:r>
          </w:p>
        </w:tc>
        <w:tc>
          <w:tcPr>
            <w:tcW w:w="1510" w:type="dxa"/>
            <w:shd w:val="clear" w:color="auto" w:fill="auto"/>
          </w:tcPr>
          <w:p w:rsidR="00417CBA" w:rsidRPr="009A5404" w:rsidRDefault="00417CBA" w:rsidP="00E356A2">
            <w:pPr>
              <w:jc w:val="center"/>
            </w:pPr>
            <w:r>
              <w:rPr>
                <w:rFonts w:hint="eastAsia"/>
              </w:rPr>
              <w:t>+1.45</w:t>
            </w:r>
          </w:p>
        </w:tc>
        <w:tc>
          <w:tcPr>
            <w:tcW w:w="1493" w:type="dxa"/>
            <w:shd w:val="clear" w:color="auto" w:fill="auto"/>
          </w:tcPr>
          <w:p w:rsidR="00417CBA" w:rsidRPr="009A5404" w:rsidRDefault="00417CBA" w:rsidP="00E356A2">
            <w:pPr>
              <w:jc w:val="center"/>
            </w:pPr>
            <w:r>
              <w:rPr>
                <w:rFonts w:hint="eastAsia"/>
              </w:rPr>
              <w:t>-1.6</w:t>
            </w:r>
          </w:p>
        </w:tc>
        <w:tc>
          <w:tcPr>
            <w:tcW w:w="1494" w:type="dxa"/>
            <w:shd w:val="clear" w:color="auto" w:fill="auto"/>
          </w:tcPr>
          <w:p w:rsidR="00417CBA" w:rsidRPr="009A5404" w:rsidRDefault="00417CBA" w:rsidP="00E356A2">
            <w:pPr>
              <w:jc w:val="center"/>
            </w:pPr>
            <w:r>
              <w:rPr>
                <w:rFonts w:hint="eastAsia"/>
              </w:rPr>
              <w:t>-</w:t>
            </w:r>
          </w:p>
        </w:tc>
        <w:tc>
          <w:tcPr>
            <w:tcW w:w="1469" w:type="dxa"/>
          </w:tcPr>
          <w:p w:rsidR="00417CBA" w:rsidRDefault="00417CBA" w:rsidP="00E356A2">
            <w:pPr>
              <w:jc w:val="center"/>
            </w:pPr>
            <w:r>
              <w:rPr>
                <w:rFonts w:hint="eastAsia"/>
              </w:rPr>
              <w:t>3.05</w:t>
            </w:r>
          </w:p>
        </w:tc>
      </w:tr>
      <w:tr w:rsidR="00417CBA" w:rsidRPr="009A5404" w:rsidTr="00417CBA">
        <w:tc>
          <w:tcPr>
            <w:tcW w:w="1473" w:type="dxa"/>
            <w:shd w:val="clear" w:color="auto" w:fill="auto"/>
          </w:tcPr>
          <w:p w:rsidR="00417CBA" w:rsidRPr="009A5404" w:rsidRDefault="00417CBA" w:rsidP="00E356A2">
            <w:pPr>
              <w:jc w:val="center"/>
            </w:pPr>
            <w:r w:rsidRPr="009A5404">
              <w:t>Case 1-2</w:t>
            </w:r>
          </w:p>
        </w:tc>
        <w:tc>
          <w:tcPr>
            <w:tcW w:w="1500" w:type="dxa"/>
            <w:shd w:val="clear" w:color="auto" w:fill="auto"/>
          </w:tcPr>
          <w:p w:rsidR="00417CBA" w:rsidRPr="009A5404" w:rsidRDefault="00417CBA" w:rsidP="00E356A2">
            <w:pPr>
              <w:jc w:val="center"/>
            </w:pPr>
            <w:r>
              <w:rPr>
                <w:rFonts w:hint="eastAsia"/>
              </w:rPr>
              <w:t>-5.8</w:t>
            </w:r>
          </w:p>
        </w:tc>
        <w:tc>
          <w:tcPr>
            <w:tcW w:w="1510" w:type="dxa"/>
            <w:shd w:val="clear" w:color="auto" w:fill="auto"/>
          </w:tcPr>
          <w:p w:rsidR="00417CBA" w:rsidRPr="009A5404" w:rsidRDefault="00417CBA" w:rsidP="007A3CCA">
            <w:pPr>
              <w:jc w:val="center"/>
            </w:pPr>
            <w:r>
              <w:rPr>
                <w:rFonts w:hint="eastAsia"/>
              </w:rPr>
              <w:t>+</w:t>
            </w:r>
            <w:r w:rsidR="007A3CCA">
              <w:rPr>
                <w:rFonts w:hint="eastAsia"/>
              </w:rPr>
              <w:t>2</w:t>
            </w:r>
          </w:p>
        </w:tc>
        <w:tc>
          <w:tcPr>
            <w:tcW w:w="1493" w:type="dxa"/>
            <w:shd w:val="clear" w:color="auto" w:fill="auto"/>
          </w:tcPr>
          <w:p w:rsidR="00417CBA" w:rsidRPr="009A5404" w:rsidRDefault="00417CBA" w:rsidP="007A3CCA">
            <w:pPr>
              <w:jc w:val="center"/>
            </w:pPr>
            <w:r>
              <w:rPr>
                <w:rFonts w:hint="eastAsia"/>
              </w:rPr>
              <w:t>+</w:t>
            </w:r>
            <w:r w:rsidR="007A3CCA">
              <w:rPr>
                <w:rFonts w:hint="eastAsia"/>
              </w:rPr>
              <w:t>0.3</w:t>
            </w:r>
          </w:p>
        </w:tc>
        <w:tc>
          <w:tcPr>
            <w:tcW w:w="1494" w:type="dxa"/>
            <w:shd w:val="clear" w:color="auto" w:fill="auto"/>
          </w:tcPr>
          <w:p w:rsidR="00417CBA" w:rsidRPr="009A5404" w:rsidRDefault="00417CBA" w:rsidP="00E356A2">
            <w:pPr>
              <w:jc w:val="center"/>
            </w:pPr>
            <w:r>
              <w:rPr>
                <w:rFonts w:hint="eastAsia"/>
              </w:rPr>
              <w:t>-</w:t>
            </w:r>
          </w:p>
        </w:tc>
        <w:tc>
          <w:tcPr>
            <w:tcW w:w="1469" w:type="dxa"/>
          </w:tcPr>
          <w:p w:rsidR="00417CBA" w:rsidRDefault="00417CBA" w:rsidP="00E356A2">
            <w:pPr>
              <w:jc w:val="center"/>
            </w:pPr>
            <w:r>
              <w:rPr>
                <w:rFonts w:hint="eastAsia"/>
              </w:rPr>
              <w:t>1.7</w:t>
            </w:r>
          </w:p>
        </w:tc>
      </w:tr>
      <w:tr w:rsidR="00417CBA" w:rsidRPr="009A5404" w:rsidTr="00417CBA">
        <w:tc>
          <w:tcPr>
            <w:tcW w:w="1473" w:type="dxa"/>
            <w:shd w:val="clear" w:color="auto" w:fill="auto"/>
          </w:tcPr>
          <w:p w:rsidR="00417CBA" w:rsidRPr="009A5404" w:rsidRDefault="00417CBA" w:rsidP="00E356A2">
            <w:pPr>
              <w:jc w:val="center"/>
            </w:pPr>
            <w:r w:rsidRPr="009A5404">
              <w:t>Case 2-1</w:t>
            </w:r>
          </w:p>
        </w:tc>
        <w:tc>
          <w:tcPr>
            <w:tcW w:w="1500" w:type="dxa"/>
            <w:shd w:val="clear" w:color="auto" w:fill="auto"/>
          </w:tcPr>
          <w:p w:rsidR="00417CBA" w:rsidRPr="009A5404" w:rsidRDefault="00417CBA" w:rsidP="00E356A2">
            <w:pPr>
              <w:jc w:val="center"/>
            </w:pPr>
            <w:r>
              <w:rPr>
                <w:rFonts w:hint="eastAsia"/>
              </w:rPr>
              <w:t>-5.8</w:t>
            </w:r>
          </w:p>
        </w:tc>
        <w:tc>
          <w:tcPr>
            <w:tcW w:w="1510" w:type="dxa"/>
            <w:shd w:val="clear" w:color="auto" w:fill="auto"/>
          </w:tcPr>
          <w:p w:rsidR="00417CBA" w:rsidRPr="009A5404" w:rsidRDefault="007A3CCA" w:rsidP="00E356A2">
            <w:pPr>
              <w:jc w:val="center"/>
            </w:pPr>
            <w:r>
              <w:rPr>
                <w:rFonts w:hint="eastAsia"/>
              </w:rPr>
              <w:t>+2</w:t>
            </w:r>
          </w:p>
        </w:tc>
        <w:tc>
          <w:tcPr>
            <w:tcW w:w="1493" w:type="dxa"/>
            <w:shd w:val="clear" w:color="auto" w:fill="auto"/>
          </w:tcPr>
          <w:p w:rsidR="00417CBA" w:rsidRPr="009A5404" w:rsidRDefault="007A3CCA" w:rsidP="00E356A2">
            <w:pPr>
              <w:jc w:val="center"/>
            </w:pPr>
            <w:r>
              <w:rPr>
                <w:rFonts w:hint="eastAsia"/>
              </w:rPr>
              <w:t>+0.2</w:t>
            </w:r>
          </w:p>
        </w:tc>
        <w:tc>
          <w:tcPr>
            <w:tcW w:w="1494" w:type="dxa"/>
            <w:shd w:val="clear" w:color="auto" w:fill="auto"/>
          </w:tcPr>
          <w:p w:rsidR="00417CBA" w:rsidRPr="009A5404" w:rsidRDefault="007E04FD" w:rsidP="00E356A2">
            <w:pPr>
              <w:jc w:val="center"/>
            </w:pPr>
            <w:r>
              <w:rPr>
                <w:rFonts w:hint="eastAsia"/>
              </w:rPr>
              <w:t>0.4</w:t>
            </w:r>
          </w:p>
        </w:tc>
        <w:tc>
          <w:tcPr>
            <w:tcW w:w="1469" w:type="dxa"/>
          </w:tcPr>
          <w:p w:rsidR="00417CBA" w:rsidRPr="009A5404" w:rsidRDefault="007A3CCA" w:rsidP="00E356A2">
            <w:pPr>
              <w:jc w:val="center"/>
            </w:pPr>
            <w:r>
              <w:rPr>
                <w:rFonts w:hint="eastAsia"/>
              </w:rPr>
              <w:t>1.8</w:t>
            </w:r>
          </w:p>
        </w:tc>
      </w:tr>
      <w:tr w:rsidR="00417CBA" w:rsidRPr="009A5404" w:rsidTr="00417CBA">
        <w:tc>
          <w:tcPr>
            <w:tcW w:w="1473" w:type="dxa"/>
            <w:shd w:val="clear" w:color="auto" w:fill="auto"/>
          </w:tcPr>
          <w:p w:rsidR="00417CBA" w:rsidRPr="009A5404" w:rsidRDefault="00417CBA" w:rsidP="00E356A2">
            <w:pPr>
              <w:jc w:val="center"/>
            </w:pPr>
            <w:r w:rsidRPr="009A5404">
              <w:t>Case 2-2</w:t>
            </w:r>
          </w:p>
        </w:tc>
        <w:tc>
          <w:tcPr>
            <w:tcW w:w="1500" w:type="dxa"/>
            <w:shd w:val="clear" w:color="auto" w:fill="auto"/>
          </w:tcPr>
          <w:p w:rsidR="00417CBA" w:rsidRPr="009A5404" w:rsidRDefault="00417CBA" w:rsidP="00E356A2">
            <w:pPr>
              <w:jc w:val="center"/>
            </w:pPr>
            <w:r>
              <w:rPr>
                <w:rFonts w:hint="eastAsia"/>
              </w:rPr>
              <w:t>-5.8</w:t>
            </w:r>
          </w:p>
        </w:tc>
        <w:tc>
          <w:tcPr>
            <w:tcW w:w="1510" w:type="dxa"/>
            <w:shd w:val="clear" w:color="auto" w:fill="auto"/>
          </w:tcPr>
          <w:p w:rsidR="00417CBA" w:rsidRPr="009A5404" w:rsidRDefault="007A3CCA" w:rsidP="00E356A2">
            <w:pPr>
              <w:jc w:val="center"/>
            </w:pPr>
            <w:r>
              <w:rPr>
                <w:rFonts w:hint="eastAsia"/>
              </w:rPr>
              <w:t>+2</w:t>
            </w:r>
          </w:p>
        </w:tc>
        <w:tc>
          <w:tcPr>
            <w:tcW w:w="1493" w:type="dxa"/>
            <w:shd w:val="clear" w:color="auto" w:fill="auto"/>
          </w:tcPr>
          <w:p w:rsidR="00417CBA" w:rsidRPr="009A5404" w:rsidRDefault="007A3CCA" w:rsidP="00E356A2">
            <w:pPr>
              <w:jc w:val="center"/>
            </w:pPr>
            <w:r>
              <w:rPr>
                <w:rFonts w:hint="eastAsia"/>
              </w:rPr>
              <w:t>+2</w:t>
            </w:r>
          </w:p>
        </w:tc>
        <w:tc>
          <w:tcPr>
            <w:tcW w:w="1494" w:type="dxa"/>
            <w:shd w:val="clear" w:color="auto" w:fill="auto"/>
          </w:tcPr>
          <w:p w:rsidR="00417CBA" w:rsidRPr="009A5404" w:rsidRDefault="007E04FD" w:rsidP="00E356A2">
            <w:pPr>
              <w:jc w:val="center"/>
            </w:pPr>
            <w:r>
              <w:rPr>
                <w:rFonts w:hint="eastAsia"/>
              </w:rPr>
              <w:t>1.9</w:t>
            </w:r>
          </w:p>
        </w:tc>
        <w:tc>
          <w:tcPr>
            <w:tcW w:w="1469" w:type="dxa"/>
          </w:tcPr>
          <w:p w:rsidR="00417CBA" w:rsidRPr="009A5404" w:rsidRDefault="007A3CCA" w:rsidP="00E356A2">
            <w:pPr>
              <w:jc w:val="center"/>
            </w:pPr>
            <w:r>
              <w:rPr>
                <w:rFonts w:hint="eastAsia"/>
              </w:rPr>
              <w:t>0</w:t>
            </w:r>
            <w:r w:rsidR="007E04FD">
              <w:rPr>
                <w:rFonts w:hint="eastAsia"/>
              </w:rPr>
              <w:t>.1</w:t>
            </w:r>
          </w:p>
        </w:tc>
      </w:tr>
      <w:tr w:rsidR="00417CBA" w:rsidRPr="009A5404" w:rsidTr="00417CBA">
        <w:tc>
          <w:tcPr>
            <w:tcW w:w="1473" w:type="dxa"/>
            <w:shd w:val="clear" w:color="auto" w:fill="auto"/>
          </w:tcPr>
          <w:p w:rsidR="00417CBA" w:rsidRPr="009A5404" w:rsidRDefault="00417CBA" w:rsidP="00E01E90">
            <w:pPr>
              <w:jc w:val="center"/>
            </w:pPr>
            <w:r w:rsidRPr="009A5404">
              <w:t xml:space="preserve">Case </w:t>
            </w:r>
            <w:r>
              <w:rPr>
                <w:rFonts w:hint="eastAsia"/>
              </w:rPr>
              <w:t>3</w:t>
            </w:r>
            <w:r w:rsidRPr="009A5404">
              <w:t>-1</w:t>
            </w:r>
          </w:p>
        </w:tc>
        <w:tc>
          <w:tcPr>
            <w:tcW w:w="1500" w:type="dxa"/>
            <w:shd w:val="clear" w:color="auto" w:fill="auto"/>
          </w:tcPr>
          <w:p w:rsidR="00417CBA" w:rsidRPr="009A5404" w:rsidRDefault="00417CBA" w:rsidP="00E356A2">
            <w:pPr>
              <w:jc w:val="center"/>
            </w:pPr>
            <w:r>
              <w:rPr>
                <w:rFonts w:hint="eastAsia"/>
              </w:rPr>
              <w:t>-5.8</w:t>
            </w:r>
          </w:p>
        </w:tc>
        <w:tc>
          <w:tcPr>
            <w:tcW w:w="1510" w:type="dxa"/>
            <w:shd w:val="clear" w:color="auto" w:fill="auto"/>
          </w:tcPr>
          <w:p w:rsidR="00417CBA" w:rsidRPr="009A5404" w:rsidRDefault="00AD221F" w:rsidP="00E356A2">
            <w:pPr>
              <w:jc w:val="center"/>
            </w:pPr>
            <w:r>
              <w:rPr>
                <w:rFonts w:hint="eastAsia"/>
              </w:rPr>
              <w:t>+3.1</w:t>
            </w:r>
          </w:p>
        </w:tc>
        <w:tc>
          <w:tcPr>
            <w:tcW w:w="1493" w:type="dxa"/>
            <w:shd w:val="clear" w:color="auto" w:fill="auto"/>
          </w:tcPr>
          <w:p w:rsidR="00417CBA" w:rsidRPr="009A5404" w:rsidRDefault="00AD221F" w:rsidP="00E356A2">
            <w:pPr>
              <w:jc w:val="center"/>
            </w:pPr>
            <w:r>
              <w:rPr>
                <w:rFonts w:hint="eastAsia"/>
              </w:rPr>
              <w:t>+1.7</w:t>
            </w:r>
          </w:p>
        </w:tc>
        <w:tc>
          <w:tcPr>
            <w:tcW w:w="1494" w:type="dxa"/>
            <w:shd w:val="clear" w:color="auto" w:fill="auto"/>
          </w:tcPr>
          <w:p w:rsidR="00417CBA" w:rsidRPr="009A5404" w:rsidRDefault="007E04FD" w:rsidP="00E356A2">
            <w:pPr>
              <w:jc w:val="center"/>
            </w:pPr>
            <w:r>
              <w:rPr>
                <w:rFonts w:hint="eastAsia"/>
              </w:rPr>
              <w:t>1.4</w:t>
            </w:r>
          </w:p>
        </w:tc>
        <w:tc>
          <w:tcPr>
            <w:tcW w:w="1469" w:type="dxa"/>
          </w:tcPr>
          <w:p w:rsidR="00417CBA" w:rsidRPr="009A5404" w:rsidRDefault="00AD221F" w:rsidP="007E04FD">
            <w:pPr>
              <w:jc w:val="center"/>
            </w:pPr>
            <w:r>
              <w:rPr>
                <w:rFonts w:hint="eastAsia"/>
              </w:rPr>
              <w:t>1.</w:t>
            </w:r>
            <w:r w:rsidR="007E04FD">
              <w:rPr>
                <w:rFonts w:hint="eastAsia"/>
              </w:rPr>
              <w:t>7</w:t>
            </w:r>
          </w:p>
        </w:tc>
      </w:tr>
      <w:tr w:rsidR="00417CBA" w:rsidRPr="009A5404" w:rsidTr="00417CBA">
        <w:tc>
          <w:tcPr>
            <w:tcW w:w="1473" w:type="dxa"/>
            <w:shd w:val="clear" w:color="auto" w:fill="auto"/>
          </w:tcPr>
          <w:p w:rsidR="00417CBA" w:rsidRPr="009A5404" w:rsidRDefault="00417CBA" w:rsidP="00E01E90">
            <w:pPr>
              <w:jc w:val="center"/>
            </w:pPr>
            <w:r w:rsidRPr="009A5404">
              <w:t xml:space="preserve">Case </w:t>
            </w:r>
            <w:r>
              <w:rPr>
                <w:rFonts w:hint="eastAsia"/>
              </w:rPr>
              <w:t>3</w:t>
            </w:r>
            <w:r w:rsidRPr="009A5404">
              <w:t>-2</w:t>
            </w:r>
          </w:p>
        </w:tc>
        <w:tc>
          <w:tcPr>
            <w:tcW w:w="1500" w:type="dxa"/>
            <w:shd w:val="clear" w:color="auto" w:fill="auto"/>
          </w:tcPr>
          <w:p w:rsidR="00417CBA" w:rsidRPr="009A5404" w:rsidRDefault="00417CBA" w:rsidP="00E356A2">
            <w:pPr>
              <w:jc w:val="center"/>
            </w:pPr>
            <w:r>
              <w:rPr>
                <w:rFonts w:hint="eastAsia"/>
              </w:rPr>
              <w:t>-5.8</w:t>
            </w:r>
          </w:p>
        </w:tc>
        <w:tc>
          <w:tcPr>
            <w:tcW w:w="1510" w:type="dxa"/>
            <w:shd w:val="clear" w:color="auto" w:fill="auto"/>
          </w:tcPr>
          <w:p w:rsidR="00417CBA" w:rsidRPr="009A5404" w:rsidRDefault="00FA15B7" w:rsidP="00E356A2">
            <w:pPr>
              <w:jc w:val="center"/>
            </w:pPr>
            <w:r>
              <w:rPr>
                <w:rFonts w:hint="eastAsia"/>
              </w:rPr>
              <w:t>+3</w:t>
            </w:r>
          </w:p>
        </w:tc>
        <w:tc>
          <w:tcPr>
            <w:tcW w:w="1493" w:type="dxa"/>
            <w:shd w:val="clear" w:color="auto" w:fill="auto"/>
          </w:tcPr>
          <w:p w:rsidR="00417CBA" w:rsidRPr="009A5404" w:rsidRDefault="00FA15B7" w:rsidP="00E356A2">
            <w:pPr>
              <w:jc w:val="center"/>
            </w:pPr>
            <w:r>
              <w:rPr>
                <w:rFonts w:hint="eastAsia"/>
              </w:rPr>
              <w:t>+3</w:t>
            </w:r>
          </w:p>
        </w:tc>
        <w:tc>
          <w:tcPr>
            <w:tcW w:w="1494" w:type="dxa"/>
            <w:shd w:val="clear" w:color="auto" w:fill="auto"/>
          </w:tcPr>
          <w:p w:rsidR="00417CBA" w:rsidRPr="009A5404" w:rsidRDefault="007E04FD" w:rsidP="00E356A2">
            <w:pPr>
              <w:jc w:val="center"/>
            </w:pPr>
            <w:r>
              <w:rPr>
                <w:rFonts w:hint="eastAsia"/>
              </w:rPr>
              <w:t>+3</w:t>
            </w:r>
          </w:p>
        </w:tc>
        <w:tc>
          <w:tcPr>
            <w:tcW w:w="1469" w:type="dxa"/>
          </w:tcPr>
          <w:p w:rsidR="00417CBA" w:rsidRPr="009A5404" w:rsidRDefault="00FA15B7" w:rsidP="00E356A2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</w:tbl>
    <w:p w:rsidR="009A5404" w:rsidRDefault="009A5404" w:rsidP="009A5404">
      <w:pPr>
        <w:rPr>
          <w:lang w:val="en-US"/>
        </w:rPr>
      </w:pPr>
    </w:p>
    <w:p w:rsidR="00E01E90" w:rsidRDefault="00417CBA" w:rsidP="009A5404">
      <w:pPr>
        <w:rPr>
          <w:lang w:val="en-US"/>
        </w:rPr>
      </w:pPr>
      <w:r>
        <w:rPr>
          <w:rFonts w:hint="eastAsia"/>
          <w:lang w:val="en-US"/>
        </w:rPr>
        <w:t xml:space="preserve">It is observed from Figures 1-6 and Table 2 that PBCH </w:t>
      </w:r>
      <w:r>
        <w:rPr>
          <w:lang w:val="en-US"/>
        </w:rPr>
        <w:t>performance</w:t>
      </w:r>
      <w:r>
        <w:rPr>
          <w:rFonts w:hint="eastAsia"/>
          <w:lang w:val="en-US"/>
        </w:rPr>
        <w:t xml:space="preserve"> with interference cancellation could not meet the Rel-8/9 requirement. The gain of PBCH IC is not obvious for all cases.</w:t>
      </w:r>
    </w:p>
    <w:p w:rsidR="00E01E90" w:rsidRPr="00417CBA" w:rsidRDefault="00E01E90" w:rsidP="009A5404">
      <w:pPr>
        <w:rPr>
          <w:lang w:val="en-US"/>
        </w:rPr>
      </w:pPr>
    </w:p>
    <w:p w:rsidR="00417CBA" w:rsidRPr="00417CBA" w:rsidRDefault="009A5404" w:rsidP="00417CBA">
      <w:pPr>
        <w:widowControl w:val="0"/>
        <w:overflowPunct/>
        <w:spacing w:after="0"/>
        <w:textAlignment w:val="auto"/>
        <w:rPr>
          <w:rFonts w:ascii="宋体" w:cs="宋体"/>
          <w:b/>
          <w:color w:val="000000"/>
          <w:lang w:val="en-US"/>
        </w:rPr>
      </w:pPr>
      <w:r w:rsidRPr="00417CBA">
        <w:rPr>
          <w:b/>
          <w:lang w:val="en-US"/>
        </w:rPr>
        <w:t>Proposals</w:t>
      </w:r>
      <w:r w:rsidR="00417CBA">
        <w:rPr>
          <w:rFonts w:hint="eastAsia"/>
          <w:b/>
          <w:lang w:val="en-US"/>
        </w:rPr>
        <w:t xml:space="preserve"> 1</w:t>
      </w:r>
      <w:r w:rsidRPr="00417CBA">
        <w:rPr>
          <w:b/>
          <w:lang w:val="en-US"/>
        </w:rPr>
        <w:t>:</w:t>
      </w:r>
      <w:r w:rsidR="00417CBA" w:rsidRPr="00417CBA">
        <w:rPr>
          <w:rFonts w:ascii="宋体" w:cs="宋体"/>
          <w:b/>
          <w:color w:val="000000"/>
          <w:lang w:val="en-US"/>
        </w:rPr>
        <w:t xml:space="preserve"> </w:t>
      </w:r>
      <w:r w:rsidR="00417CBA" w:rsidRPr="00417CBA">
        <w:rPr>
          <w:b/>
          <w:i/>
        </w:rPr>
        <w:t xml:space="preserve">PBCH IC </w:t>
      </w:r>
      <w:r w:rsidR="00417CBA" w:rsidRPr="00417CBA">
        <w:rPr>
          <w:rFonts w:hint="eastAsia"/>
          <w:b/>
          <w:i/>
        </w:rPr>
        <w:t>capability</w:t>
      </w:r>
      <w:r w:rsidR="00417CBA" w:rsidRPr="00417CBA">
        <w:rPr>
          <w:b/>
          <w:i/>
        </w:rPr>
        <w:t xml:space="preserve"> should not be mandated </w:t>
      </w:r>
      <w:r w:rsidR="00417CBA" w:rsidRPr="00417CBA">
        <w:rPr>
          <w:rFonts w:hint="eastAsia"/>
          <w:b/>
          <w:i/>
        </w:rPr>
        <w:t>and</w:t>
      </w:r>
      <w:r w:rsidR="00417CBA" w:rsidRPr="00417CBA">
        <w:rPr>
          <w:b/>
          <w:i/>
        </w:rPr>
        <w:t xml:space="preserve"> eNB signalling </w:t>
      </w:r>
      <w:r w:rsidR="00417CBA" w:rsidRPr="00417CBA">
        <w:rPr>
          <w:rFonts w:hint="eastAsia"/>
          <w:b/>
          <w:i/>
        </w:rPr>
        <w:t>is needed</w:t>
      </w:r>
      <w:r w:rsidR="00417CBA" w:rsidRPr="00417CBA">
        <w:rPr>
          <w:b/>
          <w:i/>
        </w:rPr>
        <w:t xml:space="preserve"> to help the detection of </w:t>
      </w:r>
      <w:r w:rsidR="00417CBA" w:rsidRPr="00417CBA">
        <w:rPr>
          <w:rFonts w:hint="eastAsia"/>
          <w:b/>
          <w:i/>
        </w:rPr>
        <w:t>PBCH</w:t>
      </w:r>
      <w:r w:rsidR="003C2595">
        <w:rPr>
          <w:rFonts w:hint="eastAsia"/>
          <w:b/>
          <w:i/>
        </w:rPr>
        <w:t xml:space="preserve"> for Rel-11 FeICIC</w:t>
      </w:r>
      <w:r w:rsidR="00417CBA" w:rsidRPr="00417CBA">
        <w:rPr>
          <w:b/>
          <w:i/>
        </w:rPr>
        <w:t>.</w:t>
      </w:r>
    </w:p>
    <w:p w:rsidR="009A5404" w:rsidRPr="00417CBA" w:rsidRDefault="009A5404" w:rsidP="009A5404">
      <w:pPr>
        <w:jc w:val="both"/>
        <w:rPr>
          <w:lang w:val="en-US"/>
        </w:rPr>
      </w:pPr>
    </w:p>
    <w:p w:rsidR="009C76B1" w:rsidRPr="00690451" w:rsidRDefault="009C76B1" w:rsidP="009F1F94">
      <w:pPr>
        <w:pStyle w:val="2"/>
        <w:numPr>
          <w:ilvl w:val="0"/>
          <w:numId w:val="2"/>
        </w:numPr>
      </w:pPr>
      <w:r>
        <w:rPr>
          <w:rFonts w:hint="eastAsia"/>
        </w:rPr>
        <w:t>Conclusions</w:t>
      </w:r>
    </w:p>
    <w:p w:rsidR="00CA74D8" w:rsidRDefault="00E040F5" w:rsidP="007E04FD">
      <w:pPr>
        <w:spacing w:beforeLines="50"/>
      </w:pPr>
      <w:r>
        <w:rPr>
          <w:rFonts w:hint="eastAsia"/>
        </w:rPr>
        <w:t xml:space="preserve">In this contribution, </w:t>
      </w:r>
      <w:r>
        <w:t>we</w:t>
      </w:r>
      <w:r>
        <w:rPr>
          <w:rFonts w:hint="eastAsia"/>
        </w:rPr>
        <w:t xml:space="preserve"> provided link level simulation results for PBCH performance with/without IC. Observations have also been made.</w:t>
      </w:r>
    </w:p>
    <w:p w:rsidR="00417CBA" w:rsidRPr="00417CBA" w:rsidRDefault="00417CBA" w:rsidP="00417CBA">
      <w:pPr>
        <w:widowControl w:val="0"/>
        <w:overflowPunct/>
        <w:spacing w:after="0"/>
        <w:textAlignment w:val="auto"/>
        <w:rPr>
          <w:rFonts w:ascii="宋体" w:cs="宋体"/>
          <w:b/>
          <w:color w:val="000000"/>
          <w:lang w:val="en-US"/>
        </w:rPr>
      </w:pPr>
      <w:r w:rsidRPr="00417CBA">
        <w:rPr>
          <w:b/>
          <w:lang w:val="en-US"/>
        </w:rPr>
        <w:t>Proposals</w:t>
      </w:r>
      <w:r>
        <w:rPr>
          <w:rFonts w:hint="eastAsia"/>
          <w:b/>
          <w:lang w:val="en-US"/>
        </w:rPr>
        <w:t xml:space="preserve"> 1</w:t>
      </w:r>
      <w:r w:rsidRPr="00417CBA">
        <w:rPr>
          <w:b/>
          <w:lang w:val="en-US"/>
        </w:rPr>
        <w:t>:</w:t>
      </w:r>
      <w:r w:rsidRPr="00417CBA">
        <w:rPr>
          <w:rFonts w:ascii="宋体" w:cs="宋体"/>
          <w:b/>
          <w:color w:val="000000"/>
          <w:lang w:val="en-US"/>
        </w:rPr>
        <w:t xml:space="preserve"> </w:t>
      </w:r>
      <w:r w:rsidRPr="00417CBA">
        <w:rPr>
          <w:b/>
          <w:i/>
        </w:rPr>
        <w:t xml:space="preserve">PBCH IC </w:t>
      </w:r>
      <w:r w:rsidRPr="00417CBA">
        <w:rPr>
          <w:rFonts w:hint="eastAsia"/>
          <w:b/>
          <w:i/>
        </w:rPr>
        <w:t>capability</w:t>
      </w:r>
      <w:r w:rsidRPr="00417CBA">
        <w:rPr>
          <w:b/>
          <w:i/>
        </w:rPr>
        <w:t xml:space="preserve"> should not be mandated </w:t>
      </w:r>
      <w:r w:rsidRPr="00417CBA">
        <w:rPr>
          <w:rFonts w:hint="eastAsia"/>
          <w:b/>
          <w:i/>
        </w:rPr>
        <w:t>and</w:t>
      </w:r>
      <w:r w:rsidRPr="00417CBA">
        <w:rPr>
          <w:b/>
          <w:i/>
        </w:rPr>
        <w:t xml:space="preserve"> eNB signalling </w:t>
      </w:r>
      <w:r w:rsidRPr="00417CBA">
        <w:rPr>
          <w:rFonts w:hint="eastAsia"/>
          <w:b/>
          <w:i/>
        </w:rPr>
        <w:t>is needed</w:t>
      </w:r>
      <w:r w:rsidRPr="00417CBA">
        <w:rPr>
          <w:b/>
          <w:i/>
        </w:rPr>
        <w:t xml:space="preserve"> to help the detection of </w:t>
      </w:r>
      <w:r w:rsidRPr="00417CBA">
        <w:rPr>
          <w:rFonts w:hint="eastAsia"/>
          <w:b/>
          <w:i/>
        </w:rPr>
        <w:t>PBCH</w:t>
      </w:r>
      <w:r w:rsidR="005854FE">
        <w:rPr>
          <w:rFonts w:hint="eastAsia"/>
          <w:b/>
          <w:i/>
        </w:rPr>
        <w:t xml:space="preserve"> for Rel-11 FeICIC</w:t>
      </w:r>
      <w:r w:rsidRPr="00417CBA">
        <w:rPr>
          <w:b/>
          <w:i/>
        </w:rPr>
        <w:t>.</w:t>
      </w:r>
    </w:p>
    <w:p w:rsidR="00417CBA" w:rsidRPr="00C67647" w:rsidRDefault="00417CBA" w:rsidP="007E04FD">
      <w:pPr>
        <w:spacing w:beforeLines="50"/>
        <w:rPr>
          <w:lang w:val="en-US"/>
        </w:rPr>
      </w:pPr>
    </w:p>
    <w:p w:rsidR="00926C14" w:rsidRPr="00690451" w:rsidRDefault="00926C14" w:rsidP="009F1F94">
      <w:pPr>
        <w:pStyle w:val="2"/>
        <w:numPr>
          <w:ilvl w:val="0"/>
          <w:numId w:val="2"/>
        </w:numPr>
      </w:pPr>
      <w:r w:rsidRPr="00690451">
        <w:rPr>
          <w:rFonts w:hint="eastAsia"/>
        </w:rPr>
        <w:t>Reference</w:t>
      </w:r>
      <w:r w:rsidR="00964C9E">
        <w:t>s</w:t>
      </w:r>
    </w:p>
    <w:p w:rsidR="009A5404" w:rsidRDefault="009A5404" w:rsidP="009A5404">
      <w:pPr>
        <w:numPr>
          <w:ilvl w:val="0"/>
          <w:numId w:val="1"/>
        </w:numPr>
      </w:pPr>
      <w:bookmarkStart w:id="12" w:name="_Ref326923733"/>
      <w:bookmarkStart w:id="13" w:name="_Ref305950925"/>
      <w:bookmarkStart w:id="14" w:name="_Ref305950402"/>
      <w:bookmarkStart w:id="15" w:name="_Ref323905168"/>
      <w:r>
        <w:t xml:space="preserve">R1-123058, </w:t>
      </w:r>
      <w:bookmarkEnd w:id="12"/>
      <w:r w:rsidRPr="00E40017">
        <w:t xml:space="preserve">LS on MIB detection in </w:t>
      </w:r>
      <w:r w:rsidR="003C2595">
        <w:rPr>
          <w:rFonts w:hint="eastAsia"/>
        </w:rPr>
        <w:t>F</w:t>
      </w:r>
      <w:r w:rsidRPr="00E40017">
        <w:t>eICIC</w:t>
      </w:r>
      <w:r>
        <w:t>, RAN1</w:t>
      </w:r>
    </w:p>
    <w:p w:rsidR="009A5404" w:rsidRPr="00350F1F" w:rsidRDefault="00E1587A" w:rsidP="009A5404">
      <w:pPr>
        <w:numPr>
          <w:ilvl w:val="0"/>
          <w:numId w:val="1"/>
        </w:numPr>
      </w:pPr>
      <w:hyperlink r:id="rId13" w:history="1">
        <w:r w:rsidR="009A5404" w:rsidRPr="00350F1F">
          <w:t>R4-63AH-0010</w:t>
        </w:r>
      </w:hyperlink>
      <w:r w:rsidR="009A5404">
        <w:t xml:space="preserve">, </w:t>
      </w:r>
      <w:r w:rsidR="009A5404" w:rsidRPr="00350F1F">
        <w:t xml:space="preserve">On PBCH interference cancellation for </w:t>
      </w:r>
      <w:r w:rsidR="003C2595">
        <w:rPr>
          <w:rFonts w:hint="eastAsia"/>
        </w:rPr>
        <w:t>F</w:t>
      </w:r>
      <w:r w:rsidR="009A5404" w:rsidRPr="00350F1F">
        <w:t>eICIC</w:t>
      </w:r>
      <w:r w:rsidR="009A5404">
        <w:t xml:space="preserve">, </w:t>
      </w:r>
      <w:r w:rsidR="009A5404" w:rsidRPr="00350F1F">
        <w:t>Renesas Mobile Europe Ltd.</w:t>
      </w:r>
    </w:p>
    <w:p w:rsidR="009A5404" w:rsidRDefault="00E1587A" w:rsidP="009A5404">
      <w:pPr>
        <w:numPr>
          <w:ilvl w:val="0"/>
          <w:numId w:val="1"/>
        </w:numPr>
      </w:pPr>
      <w:hyperlink r:id="rId14" w:history="1">
        <w:r w:rsidR="009A5404" w:rsidRPr="00350F1F">
          <w:t>R4-63AH-0163</w:t>
        </w:r>
      </w:hyperlink>
      <w:r w:rsidR="009A5404">
        <w:t xml:space="preserve">, </w:t>
      </w:r>
      <w:r w:rsidR="009A5404" w:rsidRPr="00350F1F">
        <w:t>PBCH interference cancellation</w:t>
      </w:r>
      <w:r w:rsidR="009A5404">
        <w:t xml:space="preserve">, </w:t>
      </w:r>
      <w:r w:rsidR="009A5404" w:rsidRPr="00350F1F">
        <w:t>Ericsson, ST-Ericsson</w:t>
      </w:r>
    </w:p>
    <w:p w:rsidR="009A5404" w:rsidRDefault="00E1587A" w:rsidP="009A5404">
      <w:pPr>
        <w:numPr>
          <w:ilvl w:val="0"/>
          <w:numId w:val="1"/>
        </w:numPr>
      </w:pPr>
      <w:hyperlink r:id="rId15" w:history="1">
        <w:r w:rsidR="009A5404" w:rsidRPr="00350F1F">
          <w:t>R4-63AH-0124</w:t>
        </w:r>
      </w:hyperlink>
      <w:r w:rsidR="009A5404" w:rsidRPr="00350F1F">
        <w:t>, Response LS on MIB detection in FeICIC</w:t>
      </w:r>
      <w:r w:rsidR="009A5404">
        <w:t xml:space="preserve">, </w:t>
      </w:r>
      <w:r w:rsidR="009A5404" w:rsidRPr="00350F1F">
        <w:t>Huawei,</w:t>
      </w:r>
      <w:r w:rsidR="003C2595">
        <w:rPr>
          <w:rFonts w:hint="eastAsia"/>
        </w:rPr>
        <w:t xml:space="preserve"> </w:t>
      </w:r>
      <w:r w:rsidR="009A5404" w:rsidRPr="00350F1F">
        <w:t>HiSilicon</w:t>
      </w:r>
    </w:p>
    <w:bookmarkEnd w:id="13"/>
    <w:bookmarkEnd w:id="14"/>
    <w:bookmarkEnd w:id="15"/>
    <w:p w:rsidR="009A5404" w:rsidRPr="00350F1F" w:rsidRDefault="009A5404" w:rsidP="009A5404">
      <w:pPr>
        <w:numPr>
          <w:ilvl w:val="0"/>
          <w:numId w:val="1"/>
        </w:numPr>
      </w:pPr>
      <w:r w:rsidRPr="00350F1F">
        <w:t>R4-63AH-0214, PBCH IC Simulation assumptions, Ericsson, ST-Ericsson , Huawei, HiSilicon</w:t>
      </w:r>
    </w:p>
    <w:p w:rsidR="009A5404" w:rsidRDefault="009A5404" w:rsidP="009A5404"/>
    <w:p w:rsidR="009A5404" w:rsidRPr="009A5404" w:rsidRDefault="009A5404" w:rsidP="009A5404">
      <w:pPr>
        <w:pStyle w:val="2"/>
        <w:numPr>
          <w:ilvl w:val="0"/>
          <w:numId w:val="2"/>
        </w:numPr>
      </w:pPr>
      <w:r w:rsidRPr="009A5404">
        <w:t>Appendix</w:t>
      </w:r>
    </w:p>
    <w:p w:rsidR="009A5404" w:rsidRDefault="005143DF" w:rsidP="009A5404">
      <w:pPr>
        <w:pStyle w:val="2"/>
        <w:numPr>
          <w:ilvl w:val="1"/>
          <w:numId w:val="0"/>
        </w:numPr>
        <w:tabs>
          <w:tab w:val="num" w:pos="576"/>
        </w:tabs>
        <w:ind w:left="576" w:hanging="576"/>
        <w:rPr>
          <w:lang w:val="en-US"/>
        </w:rPr>
      </w:pPr>
      <w:r>
        <w:rPr>
          <w:rFonts w:hint="eastAsia"/>
          <w:lang w:val="en-US"/>
        </w:rPr>
        <w:t xml:space="preserve">5.1 </w:t>
      </w:r>
      <w:r w:rsidR="009A5404">
        <w:rPr>
          <w:lang w:val="en-US"/>
        </w:rPr>
        <w:t>Simulation assumptions</w:t>
      </w:r>
    </w:p>
    <w:p w:rsidR="009A5404" w:rsidRDefault="009A5404" w:rsidP="009A5404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5"/>
        <w:gridCol w:w="3285"/>
        <w:gridCol w:w="3285"/>
      </w:tblGrid>
      <w:tr w:rsidR="009A5404" w:rsidRPr="00CD6291" w:rsidTr="00E356A2">
        <w:tc>
          <w:tcPr>
            <w:tcW w:w="3285" w:type="dxa"/>
          </w:tcPr>
          <w:p w:rsidR="009A5404" w:rsidRPr="00CD6291" w:rsidRDefault="009A5404" w:rsidP="00E356A2">
            <w:pPr>
              <w:rPr>
                <w:b/>
                <w:lang w:val="en-US"/>
              </w:rPr>
            </w:pPr>
            <w:r w:rsidRPr="00CD6291">
              <w:rPr>
                <w:b/>
                <w:lang w:val="en-US"/>
              </w:rPr>
              <w:t>Assumption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b/>
                <w:lang w:val="en-US"/>
              </w:rPr>
            </w:pPr>
            <w:r w:rsidRPr="00CD6291">
              <w:rPr>
                <w:b/>
                <w:lang w:val="en-US"/>
              </w:rPr>
              <w:t>Value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b/>
                <w:lang w:val="en-US"/>
              </w:rPr>
            </w:pPr>
            <w:r w:rsidRPr="00CD6291">
              <w:rPr>
                <w:b/>
                <w:lang w:val="en-US"/>
              </w:rPr>
              <w:t>Comment</w:t>
            </w:r>
          </w:p>
        </w:tc>
      </w:tr>
      <w:tr w:rsidR="009A5404" w:rsidRPr="00CD6291" w:rsidTr="00E356A2"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t>Number of interfering cells</w:t>
            </w:r>
            <w:r>
              <w:rPr>
                <w:rFonts w:hint="eastAsia"/>
                <w:lang w:val="en-US"/>
              </w:rPr>
              <w:t xml:space="preserve"> (N)</w:t>
            </w:r>
          </w:p>
        </w:tc>
        <w:tc>
          <w:tcPr>
            <w:tcW w:w="3285" w:type="dxa"/>
          </w:tcPr>
          <w:p w:rsidR="009A5404" w:rsidRPr="00CD6B5E" w:rsidRDefault="009A5404" w:rsidP="00E356A2">
            <w:pPr>
              <w:rPr>
                <w:rFonts w:eastAsia="Malgun Gothic"/>
                <w:lang w:val="en-US" w:eastAsia="ko-KR"/>
              </w:rPr>
            </w:pPr>
            <w:r w:rsidRPr="00CD6291">
              <w:rPr>
                <w:lang w:val="en-US"/>
              </w:rPr>
              <w:t>0, 1, 2</w:t>
            </w:r>
          </w:p>
          <w:p w:rsidR="009A5404" w:rsidRPr="00984273" w:rsidRDefault="009A5404" w:rsidP="00E356A2">
            <w:pPr>
              <w:rPr>
                <w:lang w:val="en-US"/>
              </w:rPr>
            </w:pPr>
          </w:p>
        </w:tc>
        <w:tc>
          <w:tcPr>
            <w:tcW w:w="3285" w:type="dxa"/>
          </w:tcPr>
          <w:p w:rsidR="009A5404" w:rsidRPr="00984273" w:rsidRDefault="009A5404" w:rsidP="00E356A2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The final N for requirements, if the requirements are to be defined, is to be studied separately.</w:t>
            </w:r>
          </w:p>
        </w:tc>
      </w:tr>
      <w:tr w:rsidR="009A5404" w:rsidRPr="00CD6291" w:rsidTr="00E356A2"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t>SNR for aggressor cell 1</w:t>
            </w:r>
            <w:r>
              <w:rPr>
                <w:rFonts w:hint="eastAsia"/>
                <w:lang w:val="en-US"/>
              </w:rPr>
              <w:t xml:space="preserve"> (dB)</w:t>
            </w:r>
          </w:p>
        </w:tc>
        <w:tc>
          <w:tcPr>
            <w:tcW w:w="3285" w:type="dxa"/>
          </w:tcPr>
          <w:p w:rsidR="009A5404" w:rsidRPr="008F4921" w:rsidRDefault="009A5404" w:rsidP="00E356A2">
            <w:pPr>
              <w:rPr>
                <w:lang w:val="en-US"/>
              </w:rPr>
            </w:pPr>
            <w:r>
              <w:rPr>
                <w:lang w:val="en-US"/>
              </w:rPr>
              <w:t>6, 5</w:t>
            </w:r>
            <w:r w:rsidRPr="008F4921">
              <w:rPr>
                <w:lang w:val="en-US"/>
              </w:rPr>
              <w:t>, 3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</w:p>
        </w:tc>
      </w:tr>
      <w:tr w:rsidR="009A5404" w:rsidRPr="00CD6291" w:rsidTr="00E356A2"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lastRenderedPageBreak/>
              <w:t>SNR for aggressor cell 2</w:t>
            </w:r>
            <w:r>
              <w:rPr>
                <w:rFonts w:hint="eastAsia"/>
                <w:lang w:val="en-US"/>
              </w:rPr>
              <w:t xml:space="preserve"> (dB)</w:t>
            </w:r>
          </w:p>
        </w:tc>
        <w:tc>
          <w:tcPr>
            <w:tcW w:w="3285" w:type="dxa"/>
          </w:tcPr>
          <w:p w:rsidR="009A5404" w:rsidRPr="008F4921" w:rsidRDefault="009A5404" w:rsidP="00E356A2">
            <w:pPr>
              <w:rPr>
                <w:lang w:val="en-US"/>
              </w:rPr>
            </w:pPr>
            <w:r w:rsidRPr="008F4921">
              <w:rPr>
                <w:lang w:val="en-US"/>
              </w:rPr>
              <w:t>[3, 1, -</w:t>
            </w:r>
            <w:r w:rsidRPr="008F4921">
              <w:rPr>
                <w:rFonts w:cs="Arial"/>
                <w:lang w:val="en-US"/>
              </w:rPr>
              <w:t>∞]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</w:p>
        </w:tc>
      </w:tr>
      <w:tr w:rsidR="009A5404" w:rsidRPr="00CD6291" w:rsidTr="00E356A2">
        <w:tc>
          <w:tcPr>
            <w:tcW w:w="3285" w:type="dxa"/>
          </w:tcPr>
          <w:p w:rsidR="009A5404" w:rsidRPr="00CD6291" w:rsidDel="00180BEA" w:rsidRDefault="009A5404" w:rsidP="00E356A2">
            <w:pPr>
              <w:rPr>
                <w:lang w:val="en-US"/>
              </w:rPr>
            </w:pPr>
            <w:r w:rsidRPr="00CD6291">
              <w:rPr>
                <w:rFonts w:hint="eastAsia"/>
                <w:lang w:val="en-US"/>
              </w:rPr>
              <w:t>Cell ID</w:t>
            </w:r>
          </w:p>
        </w:tc>
        <w:tc>
          <w:tcPr>
            <w:tcW w:w="3285" w:type="dxa"/>
          </w:tcPr>
          <w:p w:rsidR="009A5404" w:rsidRDefault="009A5404" w:rsidP="00E356A2">
            <w:pPr>
              <w:rPr>
                <w:lang w:val="en-US"/>
              </w:rPr>
            </w:pPr>
            <w:r>
              <w:rPr>
                <w:lang w:val="en-US"/>
              </w:rPr>
              <w:t>(serving cell, 1</w:t>
            </w:r>
            <w:r w:rsidRPr="009E75F6">
              <w:rPr>
                <w:vertAlign w:val="superscript"/>
                <w:lang w:val="en-US"/>
              </w:rPr>
              <w:t>st</w:t>
            </w:r>
            <w:r>
              <w:rPr>
                <w:lang w:val="en-US"/>
              </w:rPr>
              <w:t xml:space="preserve"> </w:t>
            </w:r>
            <w:r w:rsidRPr="00CD6B5E">
              <w:rPr>
                <w:rFonts w:eastAsia="Malgun Gothic" w:hint="eastAsia"/>
                <w:lang w:val="en-US" w:eastAsia="ko-KR"/>
              </w:rPr>
              <w:t>d</w:t>
            </w:r>
            <w:r>
              <w:rPr>
                <w:lang w:val="en-US"/>
              </w:rPr>
              <w:t>ominant int</w:t>
            </w:r>
            <w:r w:rsidRPr="00CD6B5E">
              <w:rPr>
                <w:rFonts w:eastAsia="Malgun Gothic" w:hint="eastAsia"/>
                <w:lang w:val="en-US" w:eastAsia="ko-KR"/>
              </w:rPr>
              <w:t>er</w:t>
            </w:r>
            <w:r>
              <w:rPr>
                <w:lang w:val="en-US"/>
              </w:rPr>
              <w:t>f</w:t>
            </w:r>
            <w:r w:rsidRPr="00CD6B5E">
              <w:rPr>
                <w:rFonts w:eastAsia="Malgun Gothic" w:hint="eastAsia"/>
                <w:lang w:val="en-US" w:eastAsia="ko-KR"/>
              </w:rPr>
              <w:t>erer</w:t>
            </w:r>
            <w:r>
              <w:rPr>
                <w:lang w:val="en-US"/>
              </w:rPr>
              <w:t>, 2</w:t>
            </w:r>
            <w:r w:rsidRPr="009E75F6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dominant int</w:t>
            </w:r>
            <w:r w:rsidRPr="00CD6B5E">
              <w:rPr>
                <w:rFonts w:eastAsia="Malgun Gothic" w:hint="eastAsia"/>
                <w:lang w:val="en-US" w:eastAsia="ko-KR"/>
              </w:rPr>
              <w:t>er</w:t>
            </w:r>
            <w:r>
              <w:rPr>
                <w:lang w:val="en-US"/>
              </w:rPr>
              <w:t>f</w:t>
            </w:r>
            <w:r w:rsidRPr="00CD6B5E">
              <w:rPr>
                <w:rFonts w:eastAsia="Malgun Gothic" w:hint="eastAsia"/>
                <w:lang w:val="en-US" w:eastAsia="ko-KR"/>
              </w:rPr>
              <w:t>erer</w:t>
            </w:r>
            <w:r>
              <w:rPr>
                <w:lang w:val="en-US"/>
              </w:rPr>
              <w:t>)</w:t>
            </w:r>
          </w:p>
          <w:p w:rsidR="009A5404" w:rsidRDefault="009A5404" w:rsidP="00E356A2">
            <w:pPr>
              <w:rPr>
                <w:lang w:val="en-US"/>
              </w:rPr>
            </w:pPr>
            <w:r>
              <w:rPr>
                <w:lang w:val="en-US"/>
              </w:rPr>
              <w:t>(0)</w:t>
            </w:r>
          </w:p>
          <w:p w:rsidR="009A5404" w:rsidRDefault="009A5404" w:rsidP="00E356A2">
            <w:pPr>
              <w:rPr>
                <w:lang w:val="en-US"/>
              </w:rPr>
            </w:pPr>
            <w:r>
              <w:rPr>
                <w:lang w:val="en-US"/>
              </w:rPr>
              <w:t>(0, 1 , 2)</w:t>
            </w:r>
          </w:p>
          <w:p w:rsidR="009A5404" w:rsidRDefault="009A5404" w:rsidP="00E356A2">
            <w:pPr>
              <w:rPr>
                <w:lang w:val="en-US"/>
              </w:rPr>
            </w:pPr>
            <w:r>
              <w:rPr>
                <w:lang w:val="en-US"/>
              </w:rPr>
              <w:t>(0, 6, 2)</w:t>
            </w:r>
          </w:p>
          <w:p w:rsidR="009A5404" w:rsidRDefault="009A5404" w:rsidP="00E356A2">
            <w:pPr>
              <w:rPr>
                <w:lang w:val="en-US"/>
              </w:rPr>
            </w:pPr>
            <w:r>
              <w:rPr>
                <w:lang w:val="en-US"/>
              </w:rPr>
              <w:t>(0, 1)</w:t>
            </w:r>
          </w:p>
          <w:p w:rsidR="009A5404" w:rsidRPr="008F4921" w:rsidRDefault="009A5404" w:rsidP="00E356A2">
            <w:pPr>
              <w:rPr>
                <w:lang w:val="en-US"/>
              </w:rPr>
            </w:pPr>
            <w:r>
              <w:rPr>
                <w:lang w:val="en-US"/>
              </w:rPr>
              <w:t>(0, 6)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</w:p>
        </w:tc>
      </w:tr>
      <w:tr w:rsidR="009A5404" w:rsidRPr="00CD6291" w:rsidTr="00E356A2"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t>Channel model</w:t>
            </w:r>
          </w:p>
        </w:tc>
        <w:tc>
          <w:tcPr>
            <w:tcW w:w="3285" w:type="dxa"/>
          </w:tcPr>
          <w:p w:rsidR="009A5404" w:rsidRPr="008F4921" w:rsidRDefault="009A5404" w:rsidP="00E356A2">
            <w:pPr>
              <w:rPr>
                <w:lang w:val="en-US"/>
              </w:rPr>
            </w:pPr>
            <w:r w:rsidRPr="008F4921">
              <w:rPr>
                <w:lang w:val="en-US"/>
              </w:rPr>
              <w:t>E</w:t>
            </w:r>
            <w:r>
              <w:rPr>
                <w:lang w:val="en-US"/>
              </w:rPr>
              <w:t>TU</w:t>
            </w:r>
            <w:r w:rsidRPr="008F4921">
              <w:rPr>
                <w:lang w:val="en-US"/>
              </w:rPr>
              <w:t xml:space="preserve">, </w:t>
            </w:r>
            <w:r>
              <w:rPr>
                <w:lang w:val="en-US"/>
              </w:rPr>
              <w:t>30</w:t>
            </w:r>
            <w:r w:rsidRPr="008F4921">
              <w:rPr>
                <w:lang w:val="en-US"/>
              </w:rPr>
              <w:t>Hz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</w:p>
        </w:tc>
      </w:tr>
      <w:tr w:rsidR="009A5404" w:rsidRPr="00CD6291" w:rsidTr="00E356A2"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t>Carrier frequency</w:t>
            </w:r>
          </w:p>
        </w:tc>
        <w:tc>
          <w:tcPr>
            <w:tcW w:w="3285" w:type="dxa"/>
          </w:tcPr>
          <w:p w:rsidR="009A5404" w:rsidRPr="008F4921" w:rsidRDefault="009A5404" w:rsidP="00E356A2">
            <w:pPr>
              <w:rPr>
                <w:lang w:val="en-US"/>
              </w:rPr>
            </w:pPr>
            <w:r w:rsidRPr="008F4921">
              <w:rPr>
                <w:lang w:val="en-US"/>
              </w:rPr>
              <w:t>2GHz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</w:p>
        </w:tc>
      </w:tr>
      <w:tr w:rsidR="009A5404" w:rsidRPr="00CD6291" w:rsidTr="00E356A2"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t>Antenna configuration</w:t>
            </w:r>
          </w:p>
        </w:tc>
        <w:tc>
          <w:tcPr>
            <w:tcW w:w="3285" w:type="dxa"/>
          </w:tcPr>
          <w:p w:rsidR="009A5404" w:rsidRPr="008F4921" w:rsidRDefault="009A5404" w:rsidP="00E356A2">
            <w:pPr>
              <w:rPr>
                <w:lang w:val="en-US"/>
              </w:rPr>
            </w:pPr>
            <w:r w:rsidRPr="008F4921">
              <w:rPr>
                <w:lang w:val="en-US"/>
              </w:rPr>
              <w:t>2x2, low correlation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</w:p>
        </w:tc>
      </w:tr>
      <w:tr w:rsidR="009A5404" w:rsidRPr="00CD6291" w:rsidTr="00E356A2"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t>Subframe shifting</w:t>
            </w:r>
          </w:p>
        </w:tc>
        <w:tc>
          <w:tcPr>
            <w:tcW w:w="3285" w:type="dxa"/>
          </w:tcPr>
          <w:p w:rsidR="009A5404" w:rsidRPr="008F4921" w:rsidRDefault="009A5404" w:rsidP="00E356A2">
            <w:pPr>
              <w:rPr>
                <w:lang w:val="en-US"/>
              </w:rPr>
            </w:pPr>
            <w:r w:rsidRPr="008F4921">
              <w:rPr>
                <w:lang w:val="en-US"/>
              </w:rPr>
              <w:t>None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</w:p>
        </w:tc>
      </w:tr>
      <w:tr w:rsidR="009A5404" w:rsidRPr="00CD6291" w:rsidTr="00E356A2"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t>ABS configuration</w:t>
            </w:r>
          </w:p>
        </w:tc>
        <w:tc>
          <w:tcPr>
            <w:tcW w:w="3285" w:type="dxa"/>
          </w:tcPr>
          <w:p w:rsidR="009A5404" w:rsidRPr="008F4921" w:rsidRDefault="009A5404" w:rsidP="00E356A2">
            <w:pPr>
              <w:rPr>
                <w:lang w:val="en-US"/>
              </w:rPr>
            </w:pPr>
            <w:r w:rsidRPr="008F4921">
              <w:rPr>
                <w:lang w:val="en-US"/>
              </w:rPr>
              <w:t>Non ABS subframe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</w:p>
        </w:tc>
      </w:tr>
      <w:tr w:rsidR="009A5404" w:rsidRPr="00CD6291" w:rsidTr="00E356A2"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t>System bandwidth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t>10MHz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</w:p>
        </w:tc>
      </w:tr>
      <w:tr w:rsidR="009A5404" w:rsidRPr="00CD6291" w:rsidTr="00E356A2"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t>Cyclic prefix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CD6291">
                  <w:rPr>
                    <w:lang w:val="en-US"/>
                  </w:rPr>
                  <w:t>Normal</w:t>
                </w:r>
              </w:smartTag>
            </w:smartTag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</w:p>
        </w:tc>
      </w:tr>
      <w:tr w:rsidR="009A5404" w:rsidRPr="00CD6291" w:rsidTr="00E356A2"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t>Power allocation (</w:t>
            </w:r>
            <w:proofErr w:type="spellStart"/>
            <w:r w:rsidRPr="00CD6291">
              <w:rPr>
                <w:lang w:val="en-US"/>
              </w:rPr>
              <w:t>rhoA</w:t>
            </w:r>
            <w:proofErr w:type="spellEnd"/>
            <w:r w:rsidRPr="00CD6291">
              <w:rPr>
                <w:lang w:val="en-US"/>
              </w:rPr>
              <w:t xml:space="preserve">, </w:t>
            </w:r>
            <w:proofErr w:type="spellStart"/>
            <w:r w:rsidRPr="00CD6291">
              <w:rPr>
                <w:lang w:val="en-US"/>
              </w:rPr>
              <w:t>rhoB</w:t>
            </w:r>
            <w:proofErr w:type="spellEnd"/>
            <w:r w:rsidRPr="00CD6291">
              <w:rPr>
                <w:lang w:val="en-US"/>
              </w:rPr>
              <w:t>)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t>-3dB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</w:p>
        </w:tc>
      </w:tr>
      <w:tr w:rsidR="009A5404" w:rsidRPr="00CD6291" w:rsidTr="00E356A2"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t>Serving cell SNR measured at CRS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t xml:space="preserve">-14 to 4dB, step size </w:t>
            </w:r>
            <w:r>
              <w:rPr>
                <w:lang w:val="en-US"/>
              </w:rPr>
              <w:t>1</w:t>
            </w:r>
            <w:r w:rsidRPr="00CD6291">
              <w:rPr>
                <w:lang w:val="en-US"/>
              </w:rPr>
              <w:t>dB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</w:p>
        </w:tc>
      </w:tr>
      <w:tr w:rsidR="009A5404" w:rsidRPr="00CD6291" w:rsidTr="00E356A2"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t>Interference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t>Aggressor cell interference explicitly</w:t>
            </w:r>
            <w:r>
              <w:rPr>
                <w:lang w:val="en-US"/>
              </w:rPr>
              <w:t xml:space="preserve"> </w:t>
            </w:r>
            <w:r w:rsidRPr="00CD6291">
              <w:rPr>
                <w:lang w:val="en-US"/>
              </w:rPr>
              <w:t>modeled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</w:p>
        </w:tc>
      </w:tr>
      <w:tr w:rsidR="009A5404" w:rsidRPr="00CD6291" w:rsidTr="00E356A2"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rFonts w:hint="eastAsia"/>
                <w:lang w:val="en-US"/>
              </w:rPr>
              <w:t xml:space="preserve">Tx </w:t>
            </w:r>
            <w:r w:rsidRPr="00CD6291">
              <w:rPr>
                <w:lang w:val="en-US"/>
              </w:rPr>
              <w:t>EVM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t>6%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</w:p>
        </w:tc>
      </w:tr>
      <w:tr w:rsidR="009A5404" w:rsidRPr="00CD6291" w:rsidTr="00E356A2"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t>Receiver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t>PBCH IC, PBCH no IC</w:t>
            </w:r>
          </w:p>
        </w:tc>
        <w:tc>
          <w:tcPr>
            <w:tcW w:w="3285" w:type="dxa"/>
          </w:tcPr>
          <w:p w:rsidR="009A5404" w:rsidRDefault="009A5404" w:rsidP="00E356A2">
            <w:pPr>
              <w:rPr>
                <w:lang w:val="en-US"/>
              </w:rPr>
            </w:pPr>
            <w:r>
              <w:rPr>
                <w:lang w:val="en-US"/>
              </w:rPr>
              <w:t>CRS-IC should be performed at the same time.</w:t>
            </w:r>
          </w:p>
          <w:p w:rsidR="009A5404" w:rsidRPr="00CD6291" w:rsidRDefault="009A5404" w:rsidP="00E356A2">
            <w:pPr>
              <w:rPr>
                <w:lang w:val="en-US"/>
              </w:rPr>
            </w:pPr>
            <w:r>
              <w:rPr>
                <w:lang w:val="en-US"/>
              </w:rPr>
              <w:t xml:space="preserve">Companies </w:t>
            </w:r>
            <w:r w:rsidRPr="00CD6B5E">
              <w:rPr>
                <w:rFonts w:eastAsia="Malgun Gothic" w:hint="eastAsia"/>
                <w:lang w:val="en-US" w:eastAsia="ko-KR"/>
              </w:rPr>
              <w:t>encouraged</w:t>
            </w:r>
            <w:r>
              <w:rPr>
                <w:lang w:val="en-US"/>
              </w:rPr>
              <w:t xml:space="preserve"> to provide information on the cancellation principles (e.g. successive etc.)</w:t>
            </w:r>
            <w:r>
              <w:rPr>
                <w:color w:val="FF0000"/>
              </w:rPr>
              <w:t xml:space="preserve"> </w:t>
            </w:r>
            <w:r w:rsidRPr="00EC0891">
              <w:t>and equalizer used (</w:t>
            </w:r>
            <w:proofErr w:type="spellStart"/>
            <w:r w:rsidRPr="00EC0891">
              <w:t>e.g</w:t>
            </w:r>
            <w:proofErr w:type="spellEnd"/>
            <w:r w:rsidRPr="00EC0891">
              <w:t>, MRC or IRC).</w:t>
            </w:r>
          </w:p>
        </w:tc>
      </w:tr>
      <w:tr w:rsidR="009A5404" w:rsidRPr="00CD6291" w:rsidTr="00E356A2"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t>Simulation length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  <w:r w:rsidRPr="00CD6291">
              <w:rPr>
                <w:lang w:val="en-US"/>
              </w:rPr>
              <w:t>0000 subframes minimum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</w:p>
        </w:tc>
      </w:tr>
      <w:tr w:rsidR="009A5404" w:rsidRPr="00CD6291" w:rsidTr="00E356A2"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t>Channel</w:t>
            </w:r>
            <w:r>
              <w:rPr>
                <w:lang w:val="en-US"/>
              </w:rPr>
              <w:t xml:space="preserve"> and interference</w:t>
            </w:r>
            <w:r w:rsidRPr="00CD6291">
              <w:rPr>
                <w:lang w:val="en-US"/>
              </w:rPr>
              <w:t xml:space="preserve"> estimation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t>Realistic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</w:p>
        </w:tc>
      </w:tr>
      <w:tr w:rsidR="009A5404" w:rsidRPr="00CD6291" w:rsidTr="00E356A2"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  <w:r w:rsidRPr="00CD6291">
              <w:rPr>
                <w:lang w:val="en-US"/>
              </w:rPr>
              <w:t xml:space="preserve">Aggressor PBCH decoding </w:t>
            </w:r>
          </w:p>
        </w:tc>
        <w:tc>
          <w:tcPr>
            <w:tcW w:w="3285" w:type="dxa"/>
          </w:tcPr>
          <w:p w:rsidR="009A5404" w:rsidRDefault="009A5404" w:rsidP="00E356A2">
            <w:pPr>
              <w:rPr>
                <w:lang w:val="en-US"/>
              </w:rPr>
            </w:pPr>
            <w:r>
              <w:rPr>
                <w:lang w:val="en-US"/>
              </w:rPr>
              <w:t>Baseline: Practical</w:t>
            </w:r>
          </w:p>
          <w:p w:rsidR="009A5404" w:rsidRPr="00CD6291" w:rsidRDefault="009A5404" w:rsidP="00E356A2">
            <w:pPr>
              <w:rPr>
                <w:lang w:val="en-US"/>
              </w:rPr>
            </w:pPr>
            <w:r>
              <w:rPr>
                <w:lang w:val="en-US"/>
              </w:rPr>
              <w:t>Optional: Ideal</w:t>
            </w:r>
          </w:p>
        </w:tc>
        <w:tc>
          <w:tcPr>
            <w:tcW w:w="3285" w:type="dxa"/>
          </w:tcPr>
          <w:p w:rsidR="009A5404" w:rsidRPr="00CD6291" w:rsidRDefault="009A5404" w:rsidP="00E356A2">
            <w:pPr>
              <w:rPr>
                <w:lang w:val="en-US"/>
              </w:rPr>
            </w:pPr>
          </w:p>
        </w:tc>
      </w:tr>
    </w:tbl>
    <w:p w:rsidR="009A5404" w:rsidRDefault="009A5404" w:rsidP="009A5404">
      <w:pPr>
        <w:rPr>
          <w:lang w:val="en-US"/>
        </w:rPr>
      </w:pPr>
    </w:p>
    <w:p w:rsidR="009A5404" w:rsidRDefault="009A5404" w:rsidP="009A5404">
      <w:pPr>
        <w:rPr>
          <w:lang w:val="en-US"/>
        </w:rPr>
      </w:pPr>
      <w:r>
        <w:rPr>
          <w:lang w:val="en-US"/>
        </w:rPr>
        <w:t>The simula</w:t>
      </w:r>
      <w:r w:rsidRPr="00CD6B5E">
        <w:rPr>
          <w:rFonts w:eastAsia="Malgun Gothic" w:hint="eastAsia"/>
          <w:lang w:val="en-US" w:eastAsia="ko-KR"/>
        </w:rPr>
        <w:t>ti</w:t>
      </w:r>
      <w:r>
        <w:rPr>
          <w:lang w:val="en-US"/>
        </w:rPr>
        <w:t xml:space="preserve">on outputs should be curves of BLER after 40msec PBCH decoding </w:t>
      </w:r>
      <w:proofErr w:type="spellStart"/>
      <w:r>
        <w:rPr>
          <w:lang w:val="en-US"/>
        </w:rPr>
        <w:t>vs</w:t>
      </w:r>
      <w:proofErr w:type="spellEnd"/>
      <w:r>
        <w:rPr>
          <w:lang w:val="en-US"/>
        </w:rPr>
        <w:t xml:space="preserve"> serving cell SNR for single cell, all single aggressor SNR values and all combinations of dual aggressor SNRs. The 1% BLER points should be noted.</w:t>
      </w:r>
    </w:p>
    <w:p w:rsidR="009A5404" w:rsidRDefault="005143DF" w:rsidP="009A5404">
      <w:pPr>
        <w:pStyle w:val="2"/>
        <w:numPr>
          <w:ilvl w:val="1"/>
          <w:numId w:val="0"/>
        </w:numPr>
        <w:tabs>
          <w:tab w:val="num" w:pos="576"/>
        </w:tabs>
        <w:ind w:left="576" w:hanging="576"/>
        <w:rPr>
          <w:lang w:val="en-US"/>
        </w:rPr>
      </w:pPr>
      <w:r>
        <w:rPr>
          <w:rFonts w:hint="eastAsia"/>
          <w:lang w:val="en-US"/>
        </w:rPr>
        <w:t xml:space="preserve">5.2 </w:t>
      </w:r>
      <w:r w:rsidR="009A5404">
        <w:rPr>
          <w:rFonts w:hint="eastAsia"/>
          <w:lang w:val="en-US"/>
        </w:rPr>
        <w:t>Criterion for feasibility of PBCH-IC</w:t>
      </w:r>
    </w:p>
    <w:p w:rsidR="009A5404" w:rsidRDefault="009A5404" w:rsidP="009A5404">
      <w:pPr>
        <w:rPr>
          <w:lang w:val="en-US"/>
        </w:rPr>
      </w:pPr>
      <w:r>
        <w:rPr>
          <w:lang w:val="en-US"/>
        </w:rPr>
        <w:t>Two criteria should be used for deciding on the feasibility of PBCH IC</w:t>
      </w:r>
    </w:p>
    <w:p w:rsidR="009A5404" w:rsidRDefault="009A5404" w:rsidP="009A5404">
      <w:pPr>
        <w:numPr>
          <w:ilvl w:val="0"/>
          <w:numId w:val="26"/>
        </w:numPr>
        <w:spacing w:after="120"/>
        <w:jc w:val="both"/>
        <w:rPr>
          <w:lang w:val="en-US"/>
        </w:rPr>
      </w:pPr>
      <w:r>
        <w:rPr>
          <w:lang w:val="en-US"/>
        </w:rPr>
        <w:t>SNR for 1% BLER PBCH decoding with IC falls within a typical operating range (to be defined)</w:t>
      </w:r>
    </w:p>
    <w:p w:rsidR="00AD4F43" w:rsidRDefault="009A5404" w:rsidP="007C52F4">
      <w:pPr>
        <w:numPr>
          <w:ilvl w:val="0"/>
          <w:numId w:val="26"/>
        </w:numPr>
        <w:spacing w:after="120"/>
        <w:jc w:val="both"/>
      </w:pPr>
      <w:r w:rsidRPr="007E04FD">
        <w:rPr>
          <w:lang w:val="en-US"/>
        </w:rPr>
        <w:t>Gain in dB of PBCH IC compared with no IC at 1% BLER</w:t>
      </w:r>
    </w:p>
    <w:sectPr w:rsidR="00AD4F43" w:rsidSect="00F47529">
      <w:footerReference w:type="even" r:id="rId16"/>
      <w:footerReference w:type="default" r:id="rId17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014" w:rsidRDefault="008B0014">
      <w:r>
        <w:separator/>
      </w:r>
    </w:p>
  </w:endnote>
  <w:endnote w:type="continuationSeparator" w:id="0">
    <w:p w:rsidR="008B0014" w:rsidRDefault="008B0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C60" w:rsidRDefault="00E1587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D1C6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1C60">
      <w:rPr>
        <w:rStyle w:val="a5"/>
      </w:rPr>
      <w:t>1</w:t>
    </w:r>
    <w:r>
      <w:rPr>
        <w:rStyle w:val="a5"/>
      </w:rPr>
      <w:fldChar w:fldCharType="end"/>
    </w:r>
  </w:p>
  <w:p w:rsidR="005D1C60" w:rsidRDefault="005D1C6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C60" w:rsidRDefault="00E1587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D1C6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04FD">
      <w:rPr>
        <w:rStyle w:val="a5"/>
      </w:rPr>
      <w:t>1</w:t>
    </w:r>
    <w:r>
      <w:rPr>
        <w:rStyle w:val="a5"/>
      </w:rPr>
      <w:fldChar w:fldCharType="end"/>
    </w:r>
  </w:p>
  <w:p w:rsidR="005D1C60" w:rsidRDefault="005D1C60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014" w:rsidRDefault="008B0014">
      <w:r>
        <w:separator/>
      </w:r>
    </w:p>
  </w:footnote>
  <w:footnote w:type="continuationSeparator" w:id="0">
    <w:p w:rsidR="008B0014" w:rsidRDefault="008B00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2826120"/>
    <w:multiLevelType w:val="hybridMultilevel"/>
    <w:tmpl w:val="A8AEA434"/>
    <w:lvl w:ilvl="0" w:tplc="471EAA26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063C73"/>
    <w:multiLevelType w:val="hybridMultilevel"/>
    <w:tmpl w:val="93C8E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4F52B1"/>
    <w:multiLevelType w:val="hybridMultilevel"/>
    <w:tmpl w:val="3C722D8C"/>
    <w:lvl w:ilvl="0" w:tplc="BEC07968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06C57243"/>
    <w:multiLevelType w:val="hybridMultilevel"/>
    <w:tmpl w:val="5C1E5B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2AD44C">
      <w:start w:val="6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8C64E3"/>
    <w:multiLevelType w:val="hybridMultilevel"/>
    <w:tmpl w:val="38EE645A"/>
    <w:lvl w:ilvl="0" w:tplc="0409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>
    <w:nsid w:val="15214A60"/>
    <w:multiLevelType w:val="hybridMultilevel"/>
    <w:tmpl w:val="E898BD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4571B9"/>
    <w:multiLevelType w:val="hybridMultilevel"/>
    <w:tmpl w:val="3ECEF6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471444"/>
    <w:multiLevelType w:val="hybridMultilevel"/>
    <w:tmpl w:val="5956C6FE"/>
    <w:lvl w:ilvl="0" w:tplc="471EAA26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05D1A94"/>
    <w:multiLevelType w:val="hybridMultilevel"/>
    <w:tmpl w:val="9BEC17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208194A"/>
    <w:multiLevelType w:val="hybridMultilevel"/>
    <w:tmpl w:val="AAE48FA0"/>
    <w:lvl w:ilvl="0" w:tplc="B9D00D6C">
      <w:start w:val="11730"/>
      <w:numFmt w:val="bullet"/>
      <w:lvlText w:val="○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5023C14"/>
    <w:multiLevelType w:val="hybridMultilevel"/>
    <w:tmpl w:val="E898BD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8ED6E08"/>
    <w:multiLevelType w:val="hybridMultilevel"/>
    <w:tmpl w:val="0DEEB9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54004C6C"/>
    <w:multiLevelType w:val="hybridMultilevel"/>
    <w:tmpl w:val="FB14F4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4BD2C68"/>
    <w:multiLevelType w:val="hybridMultilevel"/>
    <w:tmpl w:val="FEA47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7E33E2"/>
    <w:multiLevelType w:val="hybridMultilevel"/>
    <w:tmpl w:val="3446B0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C730081"/>
    <w:multiLevelType w:val="hybridMultilevel"/>
    <w:tmpl w:val="80F243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CBA0C8C"/>
    <w:multiLevelType w:val="hybridMultilevel"/>
    <w:tmpl w:val="13F04B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D0D4805"/>
    <w:multiLevelType w:val="hybridMultilevel"/>
    <w:tmpl w:val="518CCA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AE2F59"/>
    <w:multiLevelType w:val="multilevel"/>
    <w:tmpl w:val="9A9A72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71941A97"/>
    <w:multiLevelType w:val="hybridMultilevel"/>
    <w:tmpl w:val="A2B817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1A47A74"/>
    <w:multiLevelType w:val="hybridMultilevel"/>
    <w:tmpl w:val="E898BD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BC158D"/>
    <w:multiLevelType w:val="hybridMultilevel"/>
    <w:tmpl w:val="06100C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A03DB9"/>
    <w:multiLevelType w:val="hybridMultilevel"/>
    <w:tmpl w:val="F7D2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1"/>
  </w:num>
  <w:num w:numId="3">
    <w:abstractNumId w:val="24"/>
  </w:num>
  <w:num w:numId="4">
    <w:abstractNumId w:val="25"/>
  </w:num>
  <w:num w:numId="5">
    <w:abstractNumId w:val="2"/>
  </w:num>
  <w:num w:numId="6">
    <w:abstractNumId w:val="18"/>
  </w:num>
  <w:num w:numId="7">
    <w:abstractNumId w:val="16"/>
  </w:num>
  <w:num w:numId="8">
    <w:abstractNumId w:val="19"/>
  </w:num>
  <w:num w:numId="9">
    <w:abstractNumId w:val="20"/>
  </w:num>
  <w:num w:numId="10">
    <w:abstractNumId w:val="17"/>
  </w:num>
  <w:num w:numId="11">
    <w:abstractNumId w:val="3"/>
  </w:num>
  <w:num w:numId="12">
    <w:abstractNumId w:val="4"/>
  </w:num>
  <w:num w:numId="13">
    <w:abstractNumId w:val="15"/>
  </w:num>
  <w:num w:numId="14">
    <w:abstractNumId w:val="5"/>
  </w:num>
  <w:num w:numId="15">
    <w:abstractNumId w:val="14"/>
  </w:num>
  <w:num w:numId="16">
    <w:abstractNumId w:val="10"/>
  </w:num>
  <w:num w:numId="17">
    <w:abstractNumId w:val="11"/>
  </w:num>
  <w:num w:numId="18">
    <w:abstractNumId w:val="23"/>
  </w:num>
  <w:num w:numId="19">
    <w:abstractNumId w:val="7"/>
  </w:num>
  <w:num w:numId="20">
    <w:abstractNumId w:val="26"/>
  </w:num>
  <w:num w:numId="21">
    <w:abstractNumId w:val="12"/>
  </w:num>
  <w:num w:numId="22">
    <w:abstractNumId w:val="6"/>
  </w:num>
  <w:num w:numId="23">
    <w:abstractNumId w:val="1"/>
  </w:num>
  <w:num w:numId="24">
    <w:abstractNumId w:val="9"/>
  </w:num>
  <w:num w:numId="25">
    <w:abstractNumId w:val="13"/>
  </w:num>
  <w:num w:numId="26">
    <w:abstractNumId w:val="22"/>
  </w:num>
  <w:num w:numId="27">
    <w:abstractNumId w:val="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linkStyles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6C14"/>
    <w:rsid w:val="00000FA0"/>
    <w:rsid w:val="0000117C"/>
    <w:rsid w:val="000050C0"/>
    <w:rsid w:val="00006ED1"/>
    <w:rsid w:val="0001011D"/>
    <w:rsid w:val="00010D02"/>
    <w:rsid w:val="00013906"/>
    <w:rsid w:val="00013B72"/>
    <w:rsid w:val="00013E8B"/>
    <w:rsid w:val="0001431A"/>
    <w:rsid w:val="00014FAD"/>
    <w:rsid w:val="00015563"/>
    <w:rsid w:val="000160BE"/>
    <w:rsid w:val="00016BD7"/>
    <w:rsid w:val="00017155"/>
    <w:rsid w:val="00017895"/>
    <w:rsid w:val="00021FCD"/>
    <w:rsid w:val="00024170"/>
    <w:rsid w:val="00024C81"/>
    <w:rsid w:val="00024EA1"/>
    <w:rsid w:val="0003054C"/>
    <w:rsid w:val="00032642"/>
    <w:rsid w:val="00035EAC"/>
    <w:rsid w:val="00035FE1"/>
    <w:rsid w:val="00040196"/>
    <w:rsid w:val="0004097F"/>
    <w:rsid w:val="00052365"/>
    <w:rsid w:val="00053832"/>
    <w:rsid w:val="000562D4"/>
    <w:rsid w:val="00056A7A"/>
    <w:rsid w:val="00056C8A"/>
    <w:rsid w:val="00065A29"/>
    <w:rsid w:val="00072BA9"/>
    <w:rsid w:val="0007365F"/>
    <w:rsid w:val="000737C3"/>
    <w:rsid w:val="00073A30"/>
    <w:rsid w:val="00074998"/>
    <w:rsid w:val="00074C26"/>
    <w:rsid w:val="00075648"/>
    <w:rsid w:val="00075A17"/>
    <w:rsid w:val="00077DB9"/>
    <w:rsid w:val="00083FC2"/>
    <w:rsid w:val="000840DD"/>
    <w:rsid w:val="00086574"/>
    <w:rsid w:val="0008782F"/>
    <w:rsid w:val="00092CE2"/>
    <w:rsid w:val="0009338F"/>
    <w:rsid w:val="00093F0E"/>
    <w:rsid w:val="00095E4A"/>
    <w:rsid w:val="000A4509"/>
    <w:rsid w:val="000A5C07"/>
    <w:rsid w:val="000A6E4C"/>
    <w:rsid w:val="000B2644"/>
    <w:rsid w:val="000B5AE4"/>
    <w:rsid w:val="000B5D3E"/>
    <w:rsid w:val="000C1A61"/>
    <w:rsid w:val="000C2362"/>
    <w:rsid w:val="000C3518"/>
    <w:rsid w:val="000C3C4E"/>
    <w:rsid w:val="000C4717"/>
    <w:rsid w:val="000C4F90"/>
    <w:rsid w:val="000C610E"/>
    <w:rsid w:val="000C6725"/>
    <w:rsid w:val="000C68BD"/>
    <w:rsid w:val="000C70AE"/>
    <w:rsid w:val="000D07B4"/>
    <w:rsid w:val="000D1070"/>
    <w:rsid w:val="000D31FD"/>
    <w:rsid w:val="000D3A41"/>
    <w:rsid w:val="000D45EE"/>
    <w:rsid w:val="000D4F01"/>
    <w:rsid w:val="000D7DB5"/>
    <w:rsid w:val="000E0F6C"/>
    <w:rsid w:val="000E7798"/>
    <w:rsid w:val="000E7CC3"/>
    <w:rsid w:val="000F3614"/>
    <w:rsid w:val="001000AB"/>
    <w:rsid w:val="00105773"/>
    <w:rsid w:val="00106544"/>
    <w:rsid w:val="00106D96"/>
    <w:rsid w:val="00107231"/>
    <w:rsid w:val="00115483"/>
    <w:rsid w:val="00120355"/>
    <w:rsid w:val="001226DC"/>
    <w:rsid w:val="00125415"/>
    <w:rsid w:val="00127AC2"/>
    <w:rsid w:val="00130AA3"/>
    <w:rsid w:val="00135AF9"/>
    <w:rsid w:val="00140C57"/>
    <w:rsid w:val="00142D31"/>
    <w:rsid w:val="001434E3"/>
    <w:rsid w:val="0014474C"/>
    <w:rsid w:val="001454BB"/>
    <w:rsid w:val="00145A06"/>
    <w:rsid w:val="001509A0"/>
    <w:rsid w:val="00152B0A"/>
    <w:rsid w:val="00152C1E"/>
    <w:rsid w:val="0015458A"/>
    <w:rsid w:val="001559D8"/>
    <w:rsid w:val="001578DD"/>
    <w:rsid w:val="00162C8B"/>
    <w:rsid w:val="00175F03"/>
    <w:rsid w:val="001764C8"/>
    <w:rsid w:val="001779C6"/>
    <w:rsid w:val="00183678"/>
    <w:rsid w:val="00184637"/>
    <w:rsid w:val="00187172"/>
    <w:rsid w:val="00187DA4"/>
    <w:rsid w:val="00187DF9"/>
    <w:rsid w:val="00187FEF"/>
    <w:rsid w:val="00192C52"/>
    <w:rsid w:val="00194179"/>
    <w:rsid w:val="00195B14"/>
    <w:rsid w:val="00196700"/>
    <w:rsid w:val="001974B9"/>
    <w:rsid w:val="001A5BC1"/>
    <w:rsid w:val="001A7AAB"/>
    <w:rsid w:val="001B4992"/>
    <w:rsid w:val="001B5E4D"/>
    <w:rsid w:val="001C18A7"/>
    <w:rsid w:val="001C1C1F"/>
    <w:rsid w:val="001C2057"/>
    <w:rsid w:val="001C35DB"/>
    <w:rsid w:val="001C3845"/>
    <w:rsid w:val="001C44A1"/>
    <w:rsid w:val="001C5464"/>
    <w:rsid w:val="001C7982"/>
    <w:rsid w:val="001D1985"/>
    <w:rsid w:val="001D46D4"/>
    <w:rsid w:val="001D6287"/>
    <w:rsid w:val="001E000F"/>
    <w:rsid w:val="001E1666"/>
    <w:rsid w:val="001E1F4E"/>
    <w:rsid w:val="001E2DA4"/>
    <w:rsid w:val="001E637F"/>
    <w:rsid w:val="001F148A"/>
    <w:rsid w:val="001F37F0"/>
    <w:rsid w:val="001F6672"/>
    <w:rsid w:val="0020473F"/>
    <w:rsid w:val="00205D20"/>
    <w:rsid w:val="002066CC"/>
    <w:rsid w:val="00206BD1"/>
    <w:rsid w:val="00210E2D"/>
    <w:rsid w:val="00212E3D"/>
    <w:rsid w:val="002152C3"/>
    <w:rsid w:val="002168F6"/>
    <w:rsid w:val="002204CD"/>
    <w:rsid w:val="00221F63"/>
    <w:rsid w:val="0022302A"/>
    <w:rsid w:val="0022325F"/>
    <w:rsid w:val="00224793"/>
    <w:rsid w:val="00224CBC"/>
    <w:rsid w:val="00226AA4"/>
    <w:rsid w:val="00226CDC"/>
    <w:rsid w:val="0023290C"/>
    <w:rsid w:val="00232F0F"/>
    <w:rsid w:val="00234384"/>
    <w:rsid w:val="002355DB"/>
    <w:rsid w:val="002362A5"/>
    <w:rsid w:val="0023708A"/>
    <w:rsid w:val="002375B1"/>
    <w:rsid w:val="00240181"/>
    <w:rsid w:val="00241520"/>
    <w:rsid w:val="00241775"/>
    <w:rsid w:val="002440CB"/>
    <w:rsid w:val="00250A64"/>
    <w:rsid w:val="00251B6D"/>
    <w:rsid w:val="00252B7D"/>
    <w:rsid w:val="002604A9"/>
    <w:rsid w:val="00262DDC"/>
    <w:rsid w:val="00263AE6"/>
    <w:rsid w:val="00263C43"/>
    <w:rsid w:val="00264908"/>
    <w:rsid w:val="00264A85"/>
    <w:rsid w:val="00265246"/>
    <w:rsid w:val="002661CA"/>
    <w:rsid w:val="002666BF"/>
    <w:rsid w:val="00267482"/>
    <w:rsid w:val="002724D0"/>
    <w:rsid w:val="00272D89"/>
    <w:rsid w:val="00275771"/>
    <w:rsid w:val="0028063C"/>
    <w:rsid w:val="00282E01"/>
    <w:rsid w:val="00284EAD"/>
    <w:rsid w:val="00290127"/>
    <w:rsid w:val="00295E99"/>
    <w:rsid w:val="00296249"/>
    <w:rsid w:val="00296E44"/>
    <w:rsid w:val="002A0137"/>
    <w:rsid w:val="002B082A"/>
    <w:rsid w:val="002B08E2"/>
    <w:rsid w:val="002B0F39"/>
    <w:rsid w:val="002B0F62"/>
    <w:rsid w:val="002B14E3"/>
    <w:rsid w:val="002B3438"/>
    <w:rsid w:val="002C042E"/>
    <w:rsid w:val="002C22E5"/>
    <w:rsid w:val="002C2A2A"/>
    <w:rsid w:val="002C75B1"/>
    <w:rsid w:val="002C7DEA"/>
    <w:rsid w:val="002D0554"/>
    <w:rsid w:val="002D067E"/>
    <w:rsid w:val="002D0BA5"/>
    <w:rsid w:val="002D370F"/>
    <w:rsid w:val="002D4E06"/>
    <w:rsid w:val="002D7EA0"/>
    <w:rsid w:val="002E097D"/>
    <w:rsid w:val="002E1C8C"/>
    <w:rsid w:val="002E1D17"/>
    <w:rsid w:val="002E514B"/>
    <w:rsid w:val="002E5193"/>
    <w:rsid w:val="002F5E1E"/>
    <w:rsid w:val="002F604A"/>
    <w:rsid w:val="002F6720"/>
    <w:rsid w:val="002F7EC5"/>
    <w:rsid w:val="00300C15"/>
    <w:rsid w:val="003053D6"/>
    <w:rsid w:val="003057C7"/>
    <w:rsid w:val="003059E8"/>
    <w:rsid w:val="003063D4"/>
    <w:rsid w:val="00307A3B"/>
    <w:rsid w:val="00307FF7"/>
    <w:rsid w:val="0031300A"/>
    <w:rsid w:val="00314A87"/>
    <w:rsid w:val="00314DA8"/>
    <w:rsid w:val="00316503"/>
    <w:rsid w:val="00323E4F"/>
    <w:rsid w:val="00324FF3"/>
    <w:rsid w:val="00325106"/>
    <w:rsid w:val="00326A46"/>
    <w:rsid w:val="0033074E"/>
    <w:rsid w:val="00334E3E"/>
    <w:rsid w:val="00335DE4"/>
    <w:rsid w:val="003368B4"/>
    <w:rsid w:val="003369CC"/>
    <w:rsid w:val="0034296C"/>
    <w:rsid w:val="0034340B"/>
    <w:rsid w:val="0034683B"/>
    <w:rsid w:val="00351F85"/>
    <w:rsid w:val="00353A43"/>
    <w:rsid w:val="00353C50"/>
    <w:rsid w:val="00364F2A"/>
    <w:rsid w:val="00370EEB"/>
    <w:rsid w:val="00373FF9"/>
    <w:rsid w:val="00375BE9"/>
    <w:rsid w:val="00375EE5"/>
    <w:rsid w:val="00382540"/>
    <w:rsid w:val="0038389A"/>
    <w:rsid w:val="00383CBA"/>
    <w:rsid w:val="00385BC9"/>
    <w:rsid w:val="00386266"/>
    <w:rsid w:val="00390057"/>
    <w:rsid w:val="003919AE"/>
    <w:rsid w:val="003927DD"/>
    <w:rsid w:val="003A3958"/>
    <w:rsid w:val="003A5B46"/>
    <w:rsid w:val="003B03D5"/>
    <w:rsid w:val="003B2DE3"/>
    <w:rsid w:val="003B6D98"/>
    <w:rsid w:val="003B7E35"/>
    <w:rsid w:val="003C2595"/>
    <w:rsid w:val="003C4DD9"/>
    <w:rsid w:val="003C4E3A"/>
    <w:rsid w:val="003C6C04"/>
    <w:rsid w:val="003C7470"/>
    <w:rsid w:val="003C7485"/>
    <w:rsid w:val="003C799A"/>
    <w:rsid w:val="003D2894"/>
    <w:rsid w:val="003D3452"/>
    <w:rsid w:val="003D5B3A"/>
    <w:rsid w:val="003E0A7E"/>
    <w:rsid w:val="003E2C91"/>
    <w:rsid w:val="003E551E"/>
    <w:rsid w:val="003F01E1"/>
    <w:rsid w:val="003F0FAC"/>
    <w:rsid w:val="003F57D1"/>
    <w:rsid w:val="003F6DA7"/>
    <w:rsid w:val="003F7E28"/>
    <w:rsid w:val="00400AAB"/>
    <w:rsid w:val="0040181B"/>
    <w:rsid w:val="00402D9B"/>
    <w:rsid w:val="00403772"/>
    <w:rsid w:val="00403EFF"/>
    <w:rsid w:val="0040532A"/>
    <w:rsid w:val="00406A8C"/>
    <w:rsid w:val="00410D34"/>
    <w:rsid w:val="00412289"/>
    <w:rsid w:val="004124BF"/>
    <w:rsid w:val="00416B1A"/>
    <w:rsid w:val="00417CBA"/>
    <w:rsid w:val="004201BD"/>
    <w:rsid w:val="004211BA"/>
    <w:rsid w:val="00423E76"/>
    <w:rsid w:val="00425770"/>
    <w:rsid w:val="00427338"/>
    <w:rsid w:val="00430866"/>
    <w:rsid w:val="00432639"/>
    <w:rsid w:val="00433179"/>
    <w:rsid w:val="004405CC"/>
    <w:rsid w:val="00447DAE"/>
    <w:rsid w:val="00451CE2"/>
    <w:rsid w:val="0045352A"/>
    <w:rsid w:val="0045416C"/>
    <w:rsid w:val="00454CC9"/>
    <w:rsid w:val="00454E8A"/>
    <w:rsid w:val="00456159"/>
    <w:rsid w:val="00466096"/>
    <w:rsid w:val="00466C5C"/>
    <w:rsid w:val="00466FDE"/>
    <w:rsid w:val="004709E4"/>
    <w:rsid w:val="00471FD7"/>
    <w:rsid w:val="00473B99"/>
    <w:rsid w:val="00474E04"/>
    <w:rsid w:val="00475E77"/>
    <w:rsid w:val="00475E82"/>
    <w:rsid w:val="00477E84"/>
    <w:rsid w:val="00480A8B"/>
    <w:rsid w:val="00481E0C"/>
    <w:rsid w:val="004856D2"/>
    <w:rsid w:val="004864FF"/>
    <w:rsid w:val="004904A7"/>
    <w:rsid w:val="00490C7D"/>
    <w:rsid w:val="00493B78"/>
    <w:rsid w:val="004A0377"/>
    <w:rsid w:val="004A0992"/>
    <w:rsid w:val="004A1015"/>
    <w:rsid w:val="004A288F"/>
    <w:rsid w:val="004A2ED7"/>
    <w:rsid w:val="004A4653"/>
    <w:rsid w:val="004A7434"/>
    <w:rsid w:val="004B318C"/>
    <w:rsid w:val="004B44F1"/>
    <w:rsid w:val="004B46A9"/>
    <w:rsid w:val="004B7AE5"/>
    <w:rsid w:val="004C06F6"/>
    <w:rsid w:val="004C35EA"/>
    <w:rsid w:val="004C47C5"/>
    <w:rsid w:val="004C5015"/>
    <w:rsid w:val="004C593D"/>
    <w:rsid w:val="004D0A7E"/>
    <w:rsid w:val="004D113E"/>
    <w:rsid w:val="004D16F3"/>
    <w:rsid w:val="004D1A04"/>
    <w:rsid w:val="004D2802"/>
    <w:rsid w:val="004D68F9"/>
    <w:rsid w:val="004D740C"/>
    <w:rsid w:val="004D7424"/>
    <w:rsid w:val="004E0B79"/>
    <w:rsid w:val="004E1C33"/>
    <w:rsid w:val="004E2449"/>
    <w:rsid w:val="004F658B"/>
    <w:rsid w:val="004F6755"/>
    <w:rsid w:val="005007C1"/>
    <w:rsid w:val="00500B92"/>
    <w:rsid w:val="005011DE"/>
    <w:rsid w:val="00501DC8"/>
    <w:rsid w:val="00502355"/>
    <w:rsid w:val="0050244E"/>
    <w:rsid w:val="005079BA"/>
    <w:rsid w:val="00511AAE"/>
    <w:rsid w:val="005143DF"/>
    <w:rsid w:val="005157F4"/>
    <w:rsid w:val="005174E9"/>
    <w:rsid w:val="0051799C"/>
    <w:rsid w:val="00517D35"/>
    <w:rsid w:val="00517E51"/>
    <w:rsid w:val="00521ED3"/>
    <w:rsid w:val="005318C9"/>
    <w:rsid w:val="0053239E"/>
    <w:rsid w:val="0053269A"/>
    <w:rsid w:val="005338D3"/>
    <w:rsid w:val="00533E09"/>
    <w:rsid w:val="00535E8C"/>
    <w:rsid w:val="00544122"/>
    <w:rsid w:val="00546A88"/>
    <w:rsid w:val="0055347F"/>
    <w:rsid w:val="00554C57"/>
    <w:rsid w:val="00562C1F"/>
    <w:rsid w:val="00563404"/>
    <w:rsid w:val="0056542D"/>
    <w:rsid w:val="005663F0"/>
    <w:rsid w:val="00566408"/>
    <w:rsid w:val="005710A7"/>
    <w:rsid w:val="00574A8A"/>
    <w:rsid w:val="00574D37"/>
    <w:rsid w:val="00574FBB"/>
    <w:rsid w:val="00576177"/>
    <w:rsid w:val="00581F0A"/>
    <w:rsid w:val="00582C77"/>
    <w:rsid w:val="005837F0"/>
    <w:rsid w:val="005854FE"/>
    <w:rsid w:val="005867B7"/>
    <w:rsid w:val="00586874"/>
    <w:rsid w:val="005873E7"/>
    <w:rsid w:val="005908DE"/>
    <w:rsid w:val="00593BD0"/>
    <w:rsid w:val="00594FC1"/>
    <w:rsid w:val="00595BFE"/>
    <w:rsid w:val="00596648"/>
    <w:rsid w:val="00597FB6"/>
    <w:rsid w:val="005A0799"/>
    <w:rsid w:val="005A1E50"/>
    <w:rsid w:val="005A20D0"/>
    <w:rsid w:val="005A2CF6"/>
    <w:rsid w:val="005A3660"/>
    <w:rsid w:val="005A386E"/>
    <w:rsid w:val="005A64EC"/>
    <w:rsid w:val="005A74FF"/>
    <w:rsid w:val="005B0646"/>
    <w:rsid w:val="005B1429"/>
    <w:rsid w:val="005B3799"/>
    <w:rsid w:val="005B7146"/>
    <w:rsid w:val="005B78DD"/>
    <w:rsid w:val="005C16A2"/>
    <w:rsid w:val="005C2FFF"/>
    <w:rsid w:val="005C42CE"/>
    <w:rsid w:val="005C7D35"/>
    <w:rsid w:val="005D1C60"/>
    <w:rsid w:val="005D74AE"/>
    <w:rsid w:val="005D7A33"/>
    <w:rsid w:val="005E2797"/>
    <w:rsid w:val="005E6446"/>
    <w:rsid w:val="005E7368"/>
    <w:rsid w:val="005E787B"/>
    <w:rsid w:val="005F06C2"/>
    <w:rsid w:val="005F3680"/>
    <w:rsid w:val="005F5433"/>
    <w:rsid w:val="005F58D8"/>
    <w:rsid w:val="005F745E"/>
    <w:rsid w:val="0060626B"/>
    <w:rsid w:val="006065AD"/>
    <w:rsid w:val="006069F3"/>
    <w:rsid w:val="0061317D"/>
    <w:rsid w:val="006138AF"/>
    <w:rsid w:val="00616457"/>
    <w:rsid w:val="00616DE7"/>
    <w:rsid w:val="00617070"/>
    <w:rsid w:val="0061750D"/>
    <w:rsid w:val="00623CFB"/>
    <w:rsid w:val="00624795"/>
    <w:rsid w:val="00630B33"/>
    <w:rsid w:val="0063276E"/>
    <w:rsid w:val="006347B9"/>
    <w:rsid w:val="006439CD"/>
    <w:rsid w:val="0064463E"/>
    <w:rsid w:val="00644AB9"/>
    <w:rsid w:val="00645AD8"/>
    <w:rsid w:val="00647939"/>
    <w:rsid w:val="006527A4"/>
    <w:rsid w:val="0065302D"/>
    <w:rsid w:val="006543C6"/>
    <w:rsid w:val="00655DB8"/>
    <w:rsid w:val="0065642C"/>
    <w:rsid w:val="0066060A"/>
    <w:rsid w:val="00661724"/>
    <w:rsid w:val="006631A1"/>
    <w:rsid w:val="00665366"/>
    <w:rsid w:val="006657BC"/>
    <w:rsid w:val="00670F4B"/>
    <w:rsid w:val="00674E30"/>
    <w:rsid w:val="00676749"/>
    <w:rsid w:val="00677B4F"/>
    <w:rsid w:val="006818BA"/>
    <w:rsid w:val="00684308"/>
    <w:rsid w:val="00686012"/>
    <w:rsid w:val="00687FAC"/>
    <w:rsid w:val="00690451"/>
    <w:rsid w:val="00690C32"/>
    <w:rsid w:val="006919BC"/>
    <w:rsid w:val="00692CC8"/>
    <w:rsid w:val="006934FD"/>
    <w:rsid w:val="00694279"/>
    <w:rsid w:val="006944DB"/>
    <w:rsid w:val="00694845"/>
    <w:rsid w:val="00696A46"/>
    <w:rsid w:val="006A3BFA"/>
    <w:rsid w:val="006A749F"/>
    <w:rsid w:val="006B1003"/>
    <w:rsid w:val="006B2796"/>
    <w:rsid w:val="006B4614"/>
    <w:rsid w:val="006B5C65"/>
    <w:rsid w:val="006C10E5"/>
    <w:rsid w:val="006C1704"/>
    <w:rsid w:val="006C4333"/>
    <w:rsid w:val="006C4532"/>
    <w:rsid w:val="006C5263"/>
    <w:rsid w:val="006C5633"/>
    <w:rsid w:val="006C5ADC"/>
    <w:rsid w:val="006C75C3"/>
    <w:rsid w:val="006D12FB"/>
    <w:rsid w:val="006D1D6E"/>
    <w:rsid w:val="006D3F03"/>
    <w:rsid w:val="006D713C"/>
    <w:rsid w:val="006E0546"/>
    <w:rsid w:val="006E058D"/>
    <w:rsid w:val="006E1D97"/>
    <w:rsid w:val="006E2ACE"/>
    <w:rsid w:val="006E72EA"/>
    <w:rsid w:val="006F39C8"/>
    <w:rsid w:val="006F5550"/>
    <w:rsid w:val="006F64C1"/>
    <w:rsid w:val="006F6C1A"/>
    <w:rsid w:val="006F78E7"/>
    <w:rsid w:val="00700BD9"/>
    <w:rsid w:val="007015E1"/>
    <w:rsid w:val="00701BD5"/>
    <w:rsid w:val="007029A1"/>
    <w:rsid w:val="007045B6"/>
    <w:rsid w:val="00705130"/>
    <w:rsid w:val="00705E76"/>
    <w:rsid w:val="00706CB6"/>
    <w:rsid w:val="007076A1"/>
    <w:rsid w:val="007102A0"/>
    <w:rsid w:val="00710A47"/>
    <w:rsid w:val="00710D1D"/>
    <w:rsid w:val="00711246"/>
    <w:rsid w:val="00714ACA"/>
    <w:rsid w:val="0071642A"/>
    <w:rsid w:val="007213C6"/>
    <w:rsid w:val="0072151D"/>
    <w:rsid w:val="00722EF5"/>
    <w:rsid w:val="00725EDA"/>
    <w:rsid w:val="0072664C"/>
    <w:rsid w:val="00726754"/>
    <w:rsid w:val="007332D2"/>
    <w:rsid w:val="00734BE6"/>
    <w:rsid w:val="00735272"/>
    <w:rsid w:val="0073693F"/>
    <w:rsid w:val="007370BB"/>
    <w:rsid w:val="00740C4A"/>
    <w:rsid w:val="007519DA"/>
    <w:rsid w:val="00754493"/>
    <w:rsid w:val="007552D5"/>
    <w:rsid w:val="007562A4"/>
    <w:rsid w:val="00757967"/>
    <w:rsid w:val="00757E4E"/>
    <w:rsid w:val="00760EF2"/>
    <w:rsid w:val="00761667"/>
    <w:rsid w:val="00762A96"/>
    <w:rsid w:val="00762F89"/>
    <w:rsid w:val="00763ECA"/>
    <w:rsid w:val="007642AD"/>
    <w:rsid w:val="00765A86"/>
    <w:rsid w:val="00771525"/>
    <w:rsid w:val="00772223"/>
    <w:rsid w:val="007722ED"/>
    <w:rsid w:val="007757C9"/>
    <w:rsid w:val="007769E9"/>
    <w:rsid w:val="00776E13"/>
    <w:rsid w:val="007808A8"/>
    <w:rsid w:val="007831F1"/>
    <w:rsid w:val="00783555"/>
    <w:rsid w:val="00784336"/>
    <w:rsid w:val="00785158"/>
    <w:rsid w:val="0078542D"/>
    <w:rsid w:val="00785BA6"/>
    <w:rsid w:val="00787BB2"/>
    <w:rsid w:val="0079007B"/>
    <w:rsid w:val="00790D2A"/>
    <w:rsid w:val="0079380B"/>
    <w:rsid w:val="00793AEF"/>
    <w:rsid w:val="00794491"/>
    <w:rsid w:val="007955CA"/>
    <w:rsid w:val="00796B8A"/>
    <w:rsid w:val="0079758C"/>
    <w:rsid w:val="00797EFE"/>
    <w:rsid w:val="007A1EF2"/>
    <w:rsid w:val="007A2138"/>
    <w:rsid w:val="007A2C6A"/>
    <w:rsid w:val="007A3AC8"/>
    <w:rsid w:val="007A3CCA"/>
    <w:rsid w:val="007A415B"/>
    <w:rsid w:val="007A66A8"/>
    <w:rsid w:val="007A716A"/>
    <w:rsid w:val="007A747A"/>
    <w:rsid w:val="007A7FC6"/>
    <w:rsid w:val="007B0FEA"/>
    <w:rsid w:val="007B2DEF"/>
    <w:rsid w:val="007B5342"/>
    <w:rsid w:val="007B6DF2"/>
    <w:rsid w:val="007C1A8F"/>
    <w:rsid w:val="007C316C"/>
    <w:rsid w:val="007C52F4"/>
    <w:rsid w:val="007D64BC"/>
    <w:rsid w:val="007D6C09"/>
    <w:rsid w:val="007E04FD"/>
    <w:rsid w:val="007E138E"/>
    <w:rsid w:val="007E262A"/>
    <w:rsid w:val="007E382D"/>
    <w:rsid w:val="007E464E"/>
    <w:rsid w:val="007E7810"/>
    <w:rsid w:val="007F50DE"/>
    <w:rsid w:val="007F5701"/>
    <w:rsid w:val="007F7DE6"/>
    <w:rsid w:val="00803A7A"/>
    <w:rsid w:val="00804A1A"/>
    <w:rsid w:val="0080671B"/>
    <w:rsid w:val="008069CF"/>
    <w:rsid w:val="00807019"/>
    <w:rsid w:val="0081090B"/>
    <w:rsid w:val="00810CA3"/>
    <w:rsid w:val="00811805"/>
    <w:rsid w:val="00811B4A"/>
    <w:rsid w:val="00812CAF"/>
    <w:rsid w:val="00814289"/>
    <w:rsid w:val="008215A9"/>
    <w:rsid w:val="00821EF6"/>
    <w:rsid w:val="00822124"/>
    <w:rsid w:val="00825AA3"/>
    <w:rsid w:val="00826CF2"/>
    <w:rsid w:val="00827E2C"/>
    <w:rsid w:val="00830BF1"/>
    <w:rsid w:val="00831D90"/>
    <w:rsid w:val="00832029"/>
    <w:rsid w:val="008321FF"/>
    <w:rsid w:val="00833C25"/>
    <w:rsid w:val="00833F4C"/>
    <w:rsid w:val="00835994"/>
    <w:rsid w:val="00835A71"/>
    <w:rsid w:val="0084424E"/>
    <w:rsid w:val="00844CA6"/>
    <w:rsid w:val="008467CF"/>
    <w:rsid w:val="00851FC7"/>
    <w:rsid w:val="00852B38"/>
    <w:rsid w:val="00852C99"/>
    <w:rsid w:val="008542C7"/>
    <w:rsid w:val="00854D12"/>
    <w:rsid w:val="00855339"/>
    <w:rsid w:val="00857A59"/>
    <w:rsid w:val="008604DA"/>
    <w:rsid w:val="008607C4"/>
    <w:rsid w:val="0086084F"/>
    <w:rsid w:val="008608FC"/>
    <w:rsid w:val="008609E4"/>
    <w:rsid w:val="00861F6C"/>
    <w:rsid w:val="00865766"/>
    <w:rsid w:val="008664A1"/>
    <w:rsid w:val="00867B23"/>
    <w:rsid w:val="00870DE1"/>
    <w:rsid w:val="008713E8"/>
    <w:rsid w:val="00872AB5"/>
    <w:rsid w:val="00875D60"/>
    <w:rsid w:val="00876E8A"/>
    <w:rsid w:val="0087737F"/>
    <w:rsid w:val="00880CD5"/>
    <w:rsid w:val="00884E6A"/>
    <w:rsid w:val="00885DFD"/>
    <w:rsid w:val="008907E4"/>
    <w:rsid w:val="00893542"/>
    <w:rsid w:val="00894AE1"/>
    <w:rsid w:val="00895C8F"/>
    <w:rsid w:val="00896609"/>
    <w:rsid w:val="008A15B3"/>
    <w:rsid w:val="008B0014"/>
    <w:rsid w:val="008B06AF"/>
    <w:rsid w:val="008B17BD"/>
    <w:rsid w:val="008B215D"/>
    <w:rsid w:val="008B264C"/>
    <w:rsid w:val="008B28EA"/>
    <w:rsid w:val="008B5BD6"/>
    <w:rsid w:val="008B6172"/>
    <w:rsid w:val="008C016C"/>
    <w:rsid w:val="008C3523"/>
    <w:rsid w:val="008C36BA"/>
    <w:rsid w:val="008C49A4"/>
    <w:rsid w:val="008C66D5"/>
    <w:rsid w:val="008D3B1A"/>
    <w:rsid w:val="008E521A"/>
    <w:rsid w:val="008E762B"/>
    <w:rsid w:val="008E7937"/>
    <w:rsid w:val="008F23D0"/>
    <w:rsid w:val="008F24BC"/>
    <w:rsid w:val="008F33E4"/>
    <w:rsid w:val="008F4F8D"/>
    <w:rsid w:val="009016EE"/>
    <w:rsid w:val="00903C28"/>
    <w:rsid w:val="00905098"/>
    <w:rsid w:val="00905262"/>
    <w:rsid w:val="0091212F"/>
    <w:rsid w:val="009121AF"/>
    <w:rsid w:val="0091229B"/>
    <w:rsid w:val="0091547F"/>
    <w:rsid w:val="00917DDF"/>
    <w:rsid w:val="00920F00"/>
    <w:rsid w:val="00922853"/>
    <w:rsid w:val="00923C3C"/>
    <w:rsid w:val="00923E8B"/>
    <w:rsid w:val="00926C14"/>
    <w:rsid w:val="009278FB"/>
    <w:rsid w:val="00930FF9"/>
    <w:rsid w:val="0093297C"/>
    <w:rsid w:val="009361DB"/>
    <w:rsid w:val="0093760B"/>
    <w:rsid w:val="00942612"/>
    <w:rsid w:val="00943CE4"/>
    <w:rsid w:val="00951F78"/>
    <w:rsid w:val="009522F9"/>
    <w:rsid w:val="00953A95"/>
    <w:rsid w:val="00955DB8"/>
    <w:rsid w:val="009600A1"/>
    <w:rsid w:val="00961002"/>
    <w:rsid w:val="0096112B"/>
    <w:rsid w:val="0096449F"/>
    <w:rsid w:val="0096499D"/>
    <w:rsid w:val="00964C9E"/>
    <w:rsid w:val="00971083"/>
    <w:rsid w:val="00974A3F"/>
    <w:rsid w:val="00977606"/>
    <w:rsid w:val="00977971"/>
    <w:rsid w:val="0098007F"/>
    <w:rsid w:val="00981421"/>
    <w:rsid w:val="00982D61"/>
    <w:rsid w:val="00984278"/>
    <w:rsid w:val="009846CE"/>
    <w:rsid w:val="009854B5"/>
    <w:rsid w:val="0098651B"/>
    <w:rsid w:val="009872DB"/>
    <w:rsid w:val="00987457"/>
    <w:rsid w:val="00987C90"/>
    <w:rsid w:val="009940BC"/>
    <w:rsid w:val="00994474"/>
    <w:rsid w:val="0099609C"/>
    <w:rsid w:val="009A2587"/>
    <w:rsid w:val="009A2E88"/>
    <w:rsid w:val="009A3404"/>
    <w:rsid w:val="009A4F01"/>
    <w:rsid w:val="009A5404"/>
    <w:rsid w:val="009A68B0"/>
    <w:rsid w:val="009B0796"/>
    <w:rsid w:val="009C0205"/>
    <w:rsid w:val="009C21C5"/>
    <w:rsid w:val="009C27BB"/>
    <w:rsid w:val="009C2DCF"/>
    <w:rsid w:val="009C3B8E"/>
    <w:rsid w:val="009C4B61"/>
    <w:rsid w:val="009C7391"/>
    <w:rsid w:val="009C76B1"/>
    <w:rsid w:val="009D0128"/>
    <w:rsid w:val="009D22D7"/>
    <w:rsid w:val="009E29D4"/>
    <w:rsid w:val="009E31C1"/>
    <w:rsid w:val="009E3CA6"/>
    <w:rsid w:val="009E4917"/>
    <w:rsid w:val="009E5569"/>
    <w:rsid w:val="009E6FA9"/>
    <w:rsid w:val="009F1DDA"/>
    <w:rsid w:val="009F1F94"/>
    <w:rsid w:val="009F3C46"/>
    <w:rsid w:val="009F623D"/>
    <w:rsid w:val="00A0010A"/>
    <w:rsid w:val="00A024FE"/>
    <w:rsid w:val="00A03735"/>
    <w:rsid w:val="00A10130"/>
    <w:rsid w:val="00A1050A"/>
    <w:rsid w:val="00A10922"/>
    <w:rsid w:val="00A11307"/>
    <w:rsid w:val="00A13E0A"/>
    <w:rsid w:val="00A13FD4"/>
    <w:rsid w:val="00A147FB"/>
    <w:rsid w:val="00A14CDA"/>
    <w:rsid w:val="00A15848"/>
    <w:rsid w:val="00A20496"/>
    <w:rsid w:val="00A2157E"/>
    <w:rsid w:val="00A22483"/>
    <w:rsid w:val="00A2327C"/>
    <w:rsid w:val="00A24141"/>
    <w:rsid w:val="00A2540F"/>
    <w:rsid w:val="00A30A88"/>
    <w:rsid w:val="00A31A98"/>
    <w:rsid w:val="00A32295"/>
    <w:rsid w:val="00A4031F"/>
    <w:rsid w:val="00A41661"/>
    <w:rsid w:val="00A45D7A"/>
    <w:rsid w:val="00A479A4"/>
    <w:rsid w:val="00A5112E"/>
    <w:rsid w:val="00A54E6A"/>
    <w:rsid w:val="00A57F21"/>
    <w:rsid w:val="00A72350"/>
    <w:rsid w:val="00A74189"/>
    <w:rsid w:val="00A766D3"/>
    <w:rsid w:val="00A82C00"/>
    <w:rsid w:val="00A836E2"/>
    <w:rsid w:val="00A83BF3"/>
    <w:rsid w:val="00A900BD"/>
    <w:rsid w:val="00AA0636"/>
    <w:rsid w:val="00AA091E"/>
    <w:rsid w:val="00AA15B2"/>
    <w:rsid w:val="00AA2619"/>
    <w:rsid w:val="00AA267A"/>
    <w:rsid w:val="00AA302C"/>
    <w:rsid w:val="00AA3CDE"/>
    <w:rsid w:val="00AB066C"/>
    <w:rsid w:val="00AB37EA"/>
    <w:rsid w:val="00AB4D19"/>
    <w:rsid w:val="00AB4D9D"/>
    <w:rsid w:val="00AB57D7"/>
    <w:rsid w:val="00AC4EA9"/>
    <w:rsid w:val="00AD221F"/>
    <w:rsid w:val="00AD4F43"/>
    <w:rsid w:val="00AD5D36"/>
    <w:rsid w:val="00AD6BD7"/>
    <w:rsid w:val="00AE0494"/>
    <w:rsid w:val="00AE05A1"/>
    <w:rsid w:val="00AE06AF"/>
    <w:rsid w:val="00AE1D5A"/>
    <w:rsid w:val="00AE23F6"/>
    <w:rsid w:val="00AE28BE"/>
    <w:rsid w:val="00AE6BEA"/>
    <w:rsid w:val="00AE6DF2"/>
    <w:rsid w:val="00AF07E1"/>
    <w:rsid w:val="00AF1571"/>
    <w:rsid w:val="00AF3250"/>
    <w:rsid w:val="00AF388D"/>
    <w:rsid w:val="00AF3D62"/>
    <w:rsid w:val="00AF4670"/>
    <w:rsid w:val="00AF4F8C"/>
    <w:rsid w:val="00AF67B8"/>
    <w:rsid w:val="00B030C4"/>
    <w:rsid w:val="00B0393B"/>
    <w:rsid w:val="00B041A6"/>
    <w:rsid w:val="00B05247"/>
    <w:rsid w:val="00B05605"/>
    <w:rsid w:val="00B101F9"/>
    <w:rsid w:val="00B1091F"/>
    <w:rsid w:val="00B11EEB"/>
    <w:rsid w:val="00B1255F"/>
    <w:rsid w:val="00B12AF2"/>
    <w:rsid w:val="00B14B38"/>
    <w:rsid w:val="00B15ED6"/>
    <w:rsid w:val="00B166F9"/>
    <w:rsid w:val="00B1693C"/>
    <w:rsid w:val="00B2491B"/>
    <w:rsid w:val="00B368A1"/>
    <w:rsid w:val="00B37F6A"/>
    <w:rsid w:val="00B41220"/>
    <w:rsid w:val="00B4494B"/>
    <w:rsid w:val="00B44EB0"/>
    <w:rsid w:val="00B45DCB"/>
    <w:rsid w:val="00B45FF1"/>
    <w:rsid w:val="00B46F33"/>
    <w:rsid w:val="00B50C39"/>
    <w:rsid w:val="00B50D5B"/>
    <w:rsid w:val="00B51529"/>
    <w:rsid w:val="00B51604"/>
    <w:rsid w:val="00B51A17"/>
    <w:rsid w:val="00B52FAD"/>
    <w:rsid w:val="00B53B64"/>
    <w:rsid w:val="00B556AC"/>
    <w:rsid w:val="00B576C9"/>
    <w:rsid w:val="00B61C81"/>
    <w:rsid w:val="00B6355B"/>
    <w:rsid w:val="00B64B40"/>
    <w:rsid w:val="00B6580F"/>
    <w:rsid w:val="00B658EE"/>
    <w:rsid w:val="00B81509"/>
    <w:rsid w:val="00B8314E"/>
    <w:rsid w:val="00B85961"/>
    <w:rsid w:val="00B862B2"/>
    <w:rsid w:val="00B90BF0"/>
    <w:rsid w:val="00B954D5"/>
    <w:rsid w:val="00B977DE"/>
    <w:rsid w:val="00B97E56"/>
    <w:rsid w:val="00BA0FB9"/>
    <w:rsid w:val="00BA2DCC"/>
    <w:rsid w:val="00BB0306"/>
    <w:rsid w:val="00BB259C"/>
    <w:rsid w:val="00BB4338"/>
    <w:rsid w:val="00BC05FC"/>
    <w:rsid w:val="00BC0F81"/>
    <w:rsid w:val="00BC131E"/>
    <w:rsid w:val="00BC629F"/>
    <w:rsid w:val="00BD1623"/>
    <w:rsid w:val="00BD5424"/>
    <w:rsid w:val="00BD717D"/>
    <w:rsid w:val="00BE104A"/>
    <w:rsid w:val="00BE14C9"/>
    <w:rsid w:val="00BE4F24"/>
    <w:rsid w:val="00BE4FFD"/>
    <w:rsid w:val="00BF1473"/>
    <w:rsid w:val="00BF1B7D"/>
    <w:rsid w:val="00BF50EF"/>
    <w:rsid w:val="00BF540F"/>
    <w:rsid w:val="00C07C45"/>
    <w:rsid w:val="00C172C2"/>
    <w:rsid w:val="00C21ADB"/>
    <w:rsid w:val="00C22C0B"/>
    <w:rsid w:val="00C23B43"/>
    <w:rsid w:val="00C26C69"/>
    <w:rsid w:val="00C274E0"/>
    <w:rsid w:val="00C27F45"/>
    <w:rsid w:val="00C32264"/>
    <w:rsid w:val="00C3418B"/>
    <w:rsid w:val="00C342EC"/>
    <w:rsid w:val="00C351B4"/>
    <w:rsid w:val="00C3600C"/>
    <w:rsid w:val="00C36157"/>
    <w:rsid w:val="00C41E6C"/>
    <w:rsid w:val="00C427B0"/>
    <w:rsid w:val="00C4776E"/>
    <w:rsid w:val="00C47837"/>
    <w:rsid w:val="00C51777"/>
    <w:rsid w:val="00C51E36"/>
    <w:rsid w:val="00C52588"/>
    <w:rsid w:val="00C54A54"/>
    <w:rsid w:val="00C5622E"/>
    <w:rsid w:val="00C56CB8"/>
    <w:rsid w:val="00C573FD"/>
    <w:rsid w:val="00C62312"/>
    <w:rsid w:val="00C62765"/>
    <w:rsid w:val="00C64CE1"/>
    <w:rsid w:val="00C65295"/>
    <w:rsid w:val="00C65B2D"/>
    <w:rsid w:val="00C65EBF"/>
    <w:rsid w:val="00C66784"/>
    <w:rsid w:val="00C67647"/>
    <w:rsid w:val="00C72548"/>
    <w:rsid w:val="00C734FC"/>
    <w:rsid w:val="00C750C3"/>
    <w:rsid w:val="00C75164"/>
    <w:rsid w:val="00C7519E"/>
    <w:rsid w:val="00C7533D"/>
    <w:rsid w:val="00C7563C"/>
    <w:rsid w:val="00C76E04"/>
    <w:rsid w:val="00C808D1"/>
    <w:rsid w:val="00C80A06"/>
    <w:rsid w:val="00C8184F"/>
    <w:rsid w:val="00C82EC4"/>
    <w:rsid w:val="00C840E2"/>
    <w:rsid w:val="00C85466"/>
    <w:rsid w:val="00C87640"/>
    <w:rsid w:val="00C9256E"/>
    <w:rsid w:val="00C92B55"/>
    <w:rsid w:val="00C9332B"/>
    <w:rsid w:val="00CA032C"/>
    <w:rsid w:val="00CA046E"/>
    <w:rsid w:val="00CA2672"/>
    <w:rsid w:val="00CA3F0B"/>
    <w:rsid w:val="00CA5AF1"/>
    <w:rsid w:val="00CA74D8"/>
    <w:rsid w:val="00CB01A7"/>
    <w:rsid w:val="00CB3237"/>
    <w:rsid w:val="00CB37F2"/>
    <w:rsid w:val="00CB4AAB"/>
    <w:rsid w:val="00CB6DDF"/>
    <w:rsid w:val="00CB7F5F"/>
    <w:rsid w:val="00CC18AE"/>
    <w:rsid w:val="00CC5E4F"/>
    <w:rsid w:val="00CC63ED"/>
    <w:rsid w:val="00CD2ECA"/>
    <w:rsid w:val="00CD3729"/>
    <w:rsid w:val="00CD3942"/>
    <w:rsid w:val="00CD41BF"/>
    <w:rsid w:val="00CE0F36"/>
    <w:rsid w:val="00CE4C1E"/>
    <w:rsid w:val="00CE64C2"/>
    <w:rsid w:val="00CF1199"/>
    <w:rsid w:val="00CF1E6C"/>
    <w:rsid w:val="00CF2A15"/>
    <w:rsid w:val="00CF4AB7"/>
    <w:rsid w:val="00CF5A91"/>
    <w:rsid w:val="00CF7145"/>
    <w:rsid w:val="00CF7DB4"/>
    <w:rsid w:val="00D015F8"/>
    <w:rsid w:val="00D03617"/>
    <w:rsid w:val="00D038B9"/>
    <w:rsid w:val="00D03BF6"/>
    <w:rsid w:val="00D04B80"/>
    <w:rsid w:val="00D10802"/>
    <w:rsid w:val="00D11A17"/>
    <w:rsid w:val="00D1257B"/>
    <w:rsid w:val="00D129D5"/>
    <w:rsid w:val="00D1389E"/>
    <w:rsid w:val="00D25450"/>
    <w:rsid w:val="00D26036"/>
    <w:rsid w:val="00D266FA"/>
    <w:rsid w:val="00D332F7"/>
    <w:rsid w:val="00D33501"/>
    <w:rsid w:val="00D34595"/>
    <w:rsid w:val="00D352C1"/>
    <w:rsid w:val="00D35EC1"/>
    <w:rsid w:val="00D36D2B"/>
    <w:rsid w:val="00D4097C"/>
    <w:rsid w:val="00D42696"/>
    <w:rsid w:val="00D44E18"/>
    <w:rsid w:val="00D45649"/>
    <w:rsid w:val="00D4668A"/>
    <w:rsid w:val="00D54264"/>
    <w:rsid w:val="00D55C12"/>
    <w:rsid w:val="00D55C49"/>
    <w:rsid w:val="00D57C4A"/>
    <w:rsid w:val="00D603A0"/>
    <w:rsid w:val="00D619FD"/>
    <w:rsid w:val="00D62311"/>
    <w:rsid w:val="00D6252F"/>
    <w:rsid w:val="00D627E7"/>
    <w:rsid w:val="00D638AF"/>
    <w:rsid w:val="00D64E09"/>
    <w:rsid w:val="00D67629"/>
    <w:rsid w:val="00D67779"/>
    <w:rsid w:val="00D72794"/>
    <w:rsid w:val="00D74447"/>
    <w:rsid w:val="00D75AE1"/>
    <w:rsid w:val="00D77BA1"/>
    <w:rsid w:val="00D80317"/>
    <w:rsid w:val="00D810F9"/>
    <w:rsid w:val="00D82D9A"/>
    <w:rsid w:val="00D83884"/>
    <w:rsid w:val="00D84D48"/>
    <w:rsid w:val="00D914C0"/>
    <w:rsid w:val="00D93BB8"/>
    <w:rsid w:val="00D94576"/>
    <w:rsid w:val="00D9786A"/>
    <w:rsid w:val="00DA0837"/>
    <w:rsid w:val="00DA252B"/>
    <w:rsid w:val="00DA4531"/>
    <w:rsid w:val="00DA49C6"/>
    <w:rsid w:val="00DB3E69"/>
    <w:rsid w:val="00DB4DA0"/>
    <w:rsid w:val="00DB5285"/>
    <w:rsid w:val="00DB55A6"/>
    <w:rsid w:val="00DC0E74"/>
    <w:rsid w:val="00DC13C9"/>
    <w:rsid w:val="00DC22AD"/>
    <w:rsid w:val="00DC2E54"/>
    <w:rsid w:val="00DC5B44"/>
    <w:rsid w:val="00DC6EE6"/>
    <w:rsid w:val="00DC7271"/>
    <w:rsid w:val="00DD3B27"/>
    <w:rsid w:val="00DD3D3A"/>
    <w:rsid w:val="00DD57E1"/>
    <w:rsid w:val="00DD7AE2"/>
    <w:rsid w:val="00DE3EFD"/>
    <w:rsid w:val="00DE530F"/>
    <w:rsid w:val="00DE581E"/>
    <w:rsid w:val="00DE5B76"/>
    <w:rsid w:val="00DF0AF2"/>
    <w:rsid w:val="00DF0D51"/>
    <w:rsid w:val="00DF2382"/>
    <w:rsid w:val="00DF246F"/>
    <w:rsid w:val="00DF4C84"/>
    <w:rsid w:val="00DF6957"/>
    <w:rsid w:val="00E018B0"/>
    <w:rsid w:val="00E01E90"/>
    <w:rsid w:val="00E02766"/>
    <w:rsid w:val="00E03245"/>
    <w:rsid w:val="00E03C86"/>
    <w:rsid w:val="00E040F5"/>
    <w:rsid w:val="00E058E1"/>
    <w:rsid w:val="00E06445"/>
    <w:rsid w:val="00E0666E"/>
    <w:rsid w:val="00E104B0"/>
    <w:rsid w:val="00E15360"/>
    <w:rsid w:val="00E1587A"/>
    <w:rsid w:val="00E33CDE"/>
    <w:rsid w:val="00E429FD"/>
    <w:rsid w:val="00E44183"/>
    <w:rsid w:val="00E454AF"/>
    <w:rsid w:val="00E4676D"/>
    <w:rsid w:val="00E51593"/>
    <w:rsid w:val="00E53321"/>
    <w:rsid w:val="00E55364"/>
    <w:rsid w:val="00E559E5"/>
    <w:rsid w:val="00E56B80"/>
    <w:rsid w:val="00E65BB3"/>
    <w:rsid w:val="00E67520"/>
    <w:rsid w:val="00E71144"/>
    <w:rsid w:val="00E72FD4"/>
    <w:rsid w:val="00E753E6"/>
    <w:rsid w:val="00E763CC"/>
    <w:rsid w:val="00E80129"/>
    <w:rsid w:val="00E82774"/>
    <w:rsid w:val="00E84EFA"/>
    <w:rsid w:val="00E914A3"/>
    <w:rsid w:val="00E91C44"/>
    <w:rsid w:val="00E92AC1"/>
    <w:rsid w:val="00E94BC0"/>
    <w:rsid w:val="00E94ED8"/>
    <w:rsid w:val="00E960BA"/>
    <w:rsid w:val="00EA01BB"/>
    <w:rsid w:val="00EA31AE"/>
    <w:rsid w:val="00EA5791"/>
    <w:rsid w:val="00EA7C4E"/>
    <w:rsid w:val="00EA7FB7"/>
    <w:rsid w:val="00EB0C68"/>
    <w:rsid w:val="00EB2865"/>
    <w:rsid w:val="00EB5B26"/>
    <w:rsid w:val="00EC1B6D"/>
    <w:rsid w:val="00EC2B1C"/>
    <w:rsid w:val="00EC4091"/>
    <w:rsid w:val="00EC70E6"/>
    <w:rsid w:val="00ED0CEF"/>
    <w:rsid w:val="00ED3490"/>
    <w:rsid w:val="00ED3C44"/>
    <w:rsid w:val="00ED3ECD"/>
    <w:rsid w:val="00ED547C"/>
    <w:rsid w:val="00ED5753"/>
    <w:rsid w:val="00ED58F6"/>
    <w:rsid w:val="00ED6594"/>
    <w:rsid w:val="00ED764A"/>
    <w:rsid w:val="00EE05D9"/>
    <w:rsid w:val="00EE0F8C"/>
    <w:rsid w:val="00EE281F"/>
    <w:rsid w:val="00EE29FC"/>
    <w:rsid w:val="00EE4FB5"/>
    <w:rsid w:val="00EE532D"/>
    <w:rsid w:val="00EE6575"/>
    <w:rsid w:val="00EF093F"/>
    <w:rsid w:val="00F04CC1"/>
    <w:rsid w:val="00F11DF7"/>
    <w:rsid w:val="00F12000"/>
    <w:rsid w:val="00F13BDE"/>
    <w:rsid w:val="00F13C18"/>
    <w:rsid w:val="00F14A6F"/>
    <w:rsid w:val="00F15A4B"/>
    <w:rsid w:val="00F203AC"/>
    <w:rsid w:val="00F217B1"/>
    <w:rsid w:val="00F243D6"/>
    <w:rsid w:val="00F25BAE"/>
    <w:rsid w:val="00F266B5"/>
    <w:rsid w:val="00F26DC2"/>
    <w:rsid w:val="00F32976"/>
    <w:rsid w:val="00F36628"/>
    <w:rsid w:val="00F36BB3"/>
    <w:rsid w:val="00F375C7"/>
    <w:rsid w:val="00F37BD8"/>
    <w:rsid w:val="00F43022"/>
    <w:rsid w:val="00F441CA"/>
    <w:rsid w:val="00F44997"/>
    <w:rsid w:val="00F45755"/>
    <w:rsid w:val="00F47529"/>
    <w:rsid w:val="00F5130B"/>
    <w:rsid w:val="00F52D73"/>
    <w:rsid w:val="00F57BBC"/>
    <w:rsid w:val="00F601DB"/>
    <w:rsid w:val="00F60E19"/>
    <w:rsid w:val="00F66280"/>
    <w:rsid w:val="00F662B0"/>
    <w:rsid w:val="00F72BBD"/>
    <w:rsid w:val="00F73093"/>
    <w:rsid w:val="00F73806"/>
    <w:rsid w:val="00F77AD0"/>
    <w:rsid w:val="00F81478"/>
    <w:rsid w:val="00F81BD9"/>
    <w:rsid w:val="00F82553"/>
    <w:rsid w:val="00F83776"/>
    <w:rsid w:val="00F85167"/>
    <w:rsid w:val="00F86DEA"/>
    <w:rsid w:val="00F876C0"/>
    <w:rsid w:val="00F90483"/>
    <w:rsid w:val="00F933FD"/>
    <w:rsid w:val="00F9386B"/>
    <w:rsid w:val="00FA15B7"/>
    <w:rsid w:val="00FA2E81"/>
    <w:rsid w:val="00FA2FAF"/>
    <w:rsid w:val="00FA31BF"/>
    <w:rsid w:val="00FA43D2"/>
    <w:rsid w:val="00FA662F"/>
    <w:rsid w:val="00FA6D2D"/>
    <w:rsid w:val="00FB0948"/>
    <w:rsid w:val="00FB0D4F"/>
    <w:rsid w:val="00FB2347"/>
    <w:rsid w:val="00FB2BF3"/>
    <w:rsid w:val="00FB3A30"/>
    <w:rsid w:val="00FB416D"/>
    <w:rsid w:val="00FC0495"/>
    <w:rsid w:val="00FC5003"/>
    <w:rsid w:val="00FC5A6A"/>
    <w:rsid w:val="00FD5CCB"/>
    <w:rsid w:val="00FD64F4"/>
    <w:rsid w:val="00FD7B38"/>
    <w:rsid w:val="00FE3272"/>
    <w:rsid w:val="00FE3674"/>
    <w:rsid w:val="00FE3B3E"/>
    <w:rsid w:val="00FE5094"/>
    <w:rsid w:val="00FE515C"/>
    <w:rsid w:val="00FE75DF"/>
    <w:rsid w:val="00FE76D4"/>
    <w:rsid w:val="00FF18AE"/>
    <w:rsid w:val="00FF1DD4"/>
    <w:rsid w:val="00FF2D66"/>
    <w:rsid w:val="00FF596A"/>
    <w:rsid w:val="00FF5AC8"/>
    <w:rsid w:val="00FF5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04F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"/>
    <w:next w:val="a"/>
    <w:qFormat/>
    <w:rsid w:val="007E04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7E04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7E04F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04F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E04FD"/>
    <w:pPr>
      <w:ind w:left="1701" w:hanging="1701"/>
      <w:outlineLvl w:val="4"/>
    </w:pPr>
    <w:rPr>
      <w:sz w:val="22"/>
      <w:lang/>
    </w:rPr>
  </w:style>
  <w:style w:type="paragraph" w:styleId="6">
    <w:name w:val="heading 6"/>
    <w:basedOn w:val="H6"/>
    <w:next w:val="a"/>
    <w:link w:val="6Char"/>
    <w:qFormat/>
    <w:rsid w:val="007E04FD"/>
    <w:pPr>
      <w:outlineLvl w:val="5"/>
    </w:pPr>
  </w:style>
  <w:style w:type="paragraph" w:styleId="7">
    <w:name w:val="heading 7"/>
    <w:basedOn w:val="H6"/>
    <w:next w:val="a"/>
    <w:link w:val="7Char"/>
    <w:qFormat/>
    <w:rsid w:val="007E04FD"/>
    <w:pPr>
      <w:outlineLvl w:val="6"/>
    </w:pPr>
  </w:style>
  <w:style w:type="paragraph" w:styleId="8">
    <w:name w:val="heading 8"/>
    <w:basedOn w:val="1"/>
    <w:next w:val="a"/>
    <w:link w:val="8Char"/>
    <w:qFormat/>
    <w:rsid w:val="007E04FD"/>
    <w:pPr>
      <w:ind w:left="0" w:firstLine="0"/>
      <w:outlineLvl w:val="7"/>
    </w:pPr>
    <w:rPr>
      <w:lang/>
    </w:rPr>
  </w:style>
  <w:style w:type="paragraph" w:styleId="9">
    <w:name w:val="heading 9"/>
    <w:basedOn w:val="8"/>
    <w:next w:val="a"/>
    <w:link w:val="9Char"/>
    <w:qFormat/>
    <w:rsid w:val="007E04FD"/>
    <w:pPr>
      <w:outlineLvl w:val="8"/>
    </w:pPr>
  </w:style>
  <w:style w:type="character" w:default="1" w:styleId="a0">
    <w:name w:val="Default Paragraph Font"/>
    <w:semiHidden/>
    <w:rsid w:val="007E04FD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E04FD"/>
  </w:style>
  <w:style w:type="character" w:customStyle="1" w:styleId="5Char">
    <w:name w:val="标题 5 Char"/>
    <w:link w:val="5"/>
    <w:rsid w:val="00454CC9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7E04F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454CC9"/>
    <w:rPr>
      <w:rFonts w:ascii="Arial" w:hAnsi="Arial"/>
      <w:lang w:val="en-GB"/>
    </w:rPr>
  </w:style>
  <w:style w:type="character" w:customStyle="1" w:styleId="7Char">
    <w:name w:val="标题 7 Char"/>
    <w:link w:val="7"/>
    <w:rsid w:val="00454CC9"/>
    <w:rPr>
      <w:rFonts w:ascii="Arial" w:hAnsi="Arial"/>
      <w:lang w:val="en-GB"/>
    </w:rPr>
  </w:style>
  <w:style w:type="character" w:customStyle="1" w:styleId="8Char">
    <w:name w:val="标题 8 Char"/>
    <w:link w:val="8"/>
    <w:rsid w:val="00454CC9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454CC9"/>
    <w:rPr>
      <w:rFonts w:ascii="Arial" w:hAnsi="Arial"/>
      <w:sz w:val="36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7E04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7E04FD"/>
    <w:pPr>
      <w:jc w:val="center"/>
    </w:pPr>
    <w:rPr>
      <w:i/>
    </w:rPr>
  </w:style>
  <w:style w:type="character" w:styleId="a5">
    <w:name w:val="page number"/>
    <w:basedOn w:val="a0"/>
    <w:rsid w:val="00926C14"/>
  </w:style>
  <w:style w:type="paragraph" w:styleId="a6">
    <w:name w:val="caption"/>
    <w:aliases w:val="cap,cap Char,Caption Char,Caption Char1 Char,cap Char Char1,Caption Char Char1 Char,cap Char2,cap Char2 Char"/>
    <w:basedOn w:val="a"/>
    <w:next w:val="a"/>
    <w:link w:val="Char"/>
    <w:qFormat/>
    <w:rsid w:val="00926C14"/>
    <w:rPr>
      <w:b/>
      <w:bCs/>
      <w:lang w:eastAsia="en-US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1,cap Char2 Char Char"/>
    <w:link w:val="a6"/>
    <w:rsid w:val="00926C14"/>
    <w:rPr>
      <w:b/>
      <w:bCs/>
      <w:lang w:val="en-GB" w:eastAsia="en-US" w:bidi="ar-SA"/>
    </w:rPr>
  </w:style>
  <w:style w:type="paragraph" w:customStyle="1" w:styleId="B1">
    <w:name w:val="B1"/>
    <w:basedOn w:val="a7"/>
    <w:link w:val="B1Char1"/>
    <w:rsid w:val="007E04FD"/>
    <w:rPr>
      <w:lang/>
    </w:rPr>
  </w:style>
  <w:style w:type="paragraph" w:styleId="a7">
    <w:name w:val="List"/>
    <w:basedOn w:val="a"/>
    <w:rsid w:val="007E04FD"/>
    <w:pPr>
      <w:ind w:left="568" w:hanging="284"/>
    </w:pPr>
  </w:style>
  <w:style w:type="character" w:customStyle="1" w:styleId="B1Char1">
    <w:name w:val="B1 Char1"/>
    <w:link w:val="B1"/>
    <w:rsid w:val="00926C14"/>
    <w:rPr>
      <w:lang w:val="en-GB"/>
    </w:rPr>
  </w:style>
  <w:style w:type="paragraph" w:customStyle="1" w:styleId="TAH">
    <w:name w:val="TAH"/>
    <w:basedOn w:val="TAC"/>
    <w:link w:val="TAHCar"/>
    <w:rsid w:val="007E04FD"/>
    <w:rPr>
      <w:b/>
    </w:rPr>
  </w:style>
  <w:style w:type="paragraph" w:customStyle="1" w:styleId="TAC">
    <w:name w:val="TAC"/>
    <w:basedOn w:val="TAL"/>
    <w:link w:val="TACChar"/>
    <w:rsid w:val="007E04FD"/>
    <w:pPr>
      <w:jc w:val="center"/>
    </w:pPr>
    <w:rPr>
      <w:lang/>
    </w:rPr>
  </w:style>
  <w:style w:type="paragraph" w:customStyle="1" w:styleId="TAL">
    <w:name w:val="TAL"/>
    <w:basedOn w:val="a"/>
    <w:rsid w:val="007E04FD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926C14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05773"/>
    <w:rPr>
      <w:rFonts w:ascii="Arial" w:hAnsi="Arial"/>
      <w:b/>
      <w:sz w:val="18"/>
      <w:lang w:val="en-GB"/>
    </w:rPr>
  </w:style>
  <w:style w:type="paragraph" w:customStyle="1" w:styleId="address">
    <w:name w:val="address"/>
    <w:rsid w:val="00926C1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a"/>
    <w:semiHidden/>
    <w:rsid w:val="00926C1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H">
    <w:name w:val="TH"/>
    <w:basedOn w:val="a"/>
    <w:link w:val="THChar"/>
    <w:rsid w:val="007E04FD"/>
    <w:pPr>
      <w:keepNext/>
      <w:keepLines/>
      <w:spacing w:before="60"/>
      <w:jc w:val="center"/>
    </w:pPr>
    <w:rPr>
      <w:rFonts w:ascii="Arial" w:hAnsi="Arial"/>
      <w:b/>
      <w:lang/>
    </w:rPr>
  </w:style>
  <w:style w:type="character" w:customStyle="1" w:styleId="THChar">
    <w:name w:val="TH Char"/>
    <w:link w:val="TH"/>
    <w:rsid w:val="004D2802"/>
    <w:rPr>
      <w:rFonts w:ascii="Arial" w:hAnsi="Arial"/>
      <w:b/>
      <w:lang w:val="en-GB"/>
    </w:rPr>
  </w:style>
  <w:style w:type="table" w:styleId="a8">
    <w:name w:val="Table Grid"/>
    <w:basedOn w:val="a1"/>
    <w:rsid w:val="00F04C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F04CC1"/>
    <w:rPr>
      <w:sz w:val="18"/>
      <w:szCs w:val="18"/>
    </w:rPr>
  </w:style>
  <w:style w:type="paragraph" w:customStyle="1" w:styleId="TF">
    <w:name w:val="TF"/>
    <w:basedOn w:val="TH"/>
    <w:rsid w:val="007E04FD"/>
    <w:pPr>
      <w:keepNext w:val="0"/>
      <w:spacing w:before="0" w:after="240"/>
    </w:pPr>
  </w:style>
  <w:style w:type="paragraph" w:customStyle="1" w:styleId="CharChar24">
    <w:name w:val="Char Char24"/>
    <w:basedOn w:val="a"/>
    <w:semiHidden/>
    <w:rsid w:val="00BF147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eastAsia="en-US"/>
    </w:rPr>
  </w:style>
  <w:style w:type="paragraph" w:styleId="aa">
    <w:name w:val="Document Map"/>
    <w:basedOn w:val="a"/>
    <w:semiHidden/>
    <w:rsid w:val="009A68B0"/>
    <w:pPr>
      <w:shd w:val="clear" w:color="auto" w:fill="000080"/>
    </w:pPr>
  </w:style>
  <w:style w:type="paragraph" w:customStyle="1" w:styleId="Char0">
    <w:name w:val="Char"/>
    <w:semiHidden/>
    <w:rsid w:val="008C36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D">
    <w:name w:val="ZD"/>
    <w:rsid w:val="007E04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CharChar1CharCharCharChar1CharCharCharCharCharChar">
    <w:name w:val="Char Char1 Char Char Char Char1 Char Char Char Char Char Char"/>
    <w:next w:val="a"/>
    <w:semiHidden/>
    <w:rsid w:val="0005236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rsid w:val="007E04FD"/>
  </w:style>
  <w:style w:type="paragraph" w:styleId="20">
    <w:name w:val="List 2"/>
    <w:basedOn w:val="a7"/>
    <w:rsid w:val="007E04FD"/>
    <w:pPr>
      <w:ind w:left="851"/>
    </w:pPr>
  </w:style>
  <w:style w:type="character" w:customStyle="1" w:styleId="B1Char">
    <w:name w:val="B1 Char"/>
    <w:rsid w:val="000D1070"/>
    <w:rPr>
      <w:lang w:val="en-GB" w:eastAsia="en-US" w:bidi="ar-SA"/>
    </w:rPr>
  </w:style>
  <w:style w:type="paragraph" w:styleId="ab">
    <w:name w:val="Body Text"/>
    <w:aliases w:val="bt,body indent,paragraph 2,body text, ändrad,AvtalBrödtext,ändrad,Bodytext,Compliance,Response,Body3"/>
    <w:basedOn w:val="a"/>
    <w:link w:val="Char1"/>
    <w:rsid w:val="006F6C1A"/>
    <w:rPr>
      <w:sz w:val="24"/>
      <w:szCs w:val="24"/>
      <w:lang w:val="en-US" w:eastAsia="en-US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b"/>
    <w:rsid w:val="006F6C1A"/>
    <w:rPr>
      <w:sz w:val="24"/>
      <w:szCs w:val="24"/>
      <w:lang w:val="en-US" w:eastAsia="en-US" w:bidi="ar-SA"/>
    </w:rPr>
  </w:style>
  <w:style w:type="paragraph" w:customStyle="1" w:styleId="EW">
    <w:name w:val="EW"/>
    <w:basedOn w:val="EX"/>
    <w:rsid w:val="007E04FD"/>
    <w:pPr>
      <w:spacing w:after="0"/>
    </w:pPr>
  </w:style>
  <w:style w:type="paragraph" w:customStyle="1" w:styleId="EX">
    <w:name w:val="EX"/>
    <w:basedOn w:val="a"/>
    <w:rsid w:val="007E04FD"/>
    <w:pPr>
      <w:keepLines/>
      <w:ind w:left="1702" w:hanging="1418"/>
    </w:pPr>
  </w:style>
  <w:style w:type="paragraph" w:styleId="80">
    <w:name w:val="toc 8"/>
    <w:basedOn w:val="10"/>
    <w:semiHidden/>
    <w:rsid w:val="007E04FD"/>
    <w:pPr>
      <w:spacing w:before="180"/>
      <w:ind w:left="2693" w:hanging="2693"/>
    </w:pPr>
    <w:rPr>
      <w:b/>
    </w:rPr>
  </w:style>
  <w:style w:type="paragraph" w:styleId="10">
    <w:name w:val="toc 1"/>
    <w:semiHidden/>
    <w:rsid w:val="007E04F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04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7E04FD"/>
    <w:pPr>
      <w:ind w:left="1701" w:hanging="1701"/>
    </w:pPr>
  </w:style>
  <w:style w:type="paragraph" w:styleId="40">
    <w:name w:val="toc 4"/>
    <w:basedOn w:val="30"/>
    <w:semiHidden/>
    <w:rsid w:val="007E04FD"/>
    <w:pPr>
      <w:ind w:left="1418" w:hanging="1418"/>
    </w:pPr>
  </w:style>
  <w:style w:type="paragraph" w:styleId="30">
    <w:name w:val="toc 3"/>
    <w:basedOn w:val="21"/>
    <w:semiHidden/>
    <w:rsid w:val="007E04FD"/>
    <w:pPr>
      <w:ind w:left="1134" w:hanging="1134"/>
    </w:pPr>
  </w:style>
  <w:style w:type="paragraph" w:styleId="21">
    <w:name w:val="toc 2"/>
    <w:basedOn w:val="10"/>
    <w:semiHidden/>
    <w:rsid w:val="007E04F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E04FD"/>
    <w:pPr>
      <w:ind w:left="284"/>
    </w:pPr>
  </w:style>
  <w:style w:type="paragraph" w:styleId="11">
    <w:name w:val="index 1"/>
    <w:basedOn w:val="a"/>
    <w:semiHidden/>
    <w:rsid w:val="007E04FD"/>
    <w:pPr>
      <w:keepLines/>
      <w:spacing w:after="0"/>
    </w:pPr>
  </w:style>
  <w:style w:type="paragraph" w:customStyle="1" w:styleId="ZH">
    <w:name w:val="ZH"/>
    <w:rsid w:val="007E04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E04FD"/>
    <w:pPr>
      <w:outlineLvl w:val="9"/>
    </w:pPr>
  </w:style>
  <w:style w:type="paragraph" w:styleId="23">
    <w:name w:val="List Number 2"/>
    <w:basedOn w:val="ac"/>
    <w:rsid w:val="007E04FD"/>
    <w:pPr>
      <w:ind w:left="851"/>
    </w:pPr>
  </w:style>
  <w:style w:type="paragraph" w:styleId="ac">
    <w:name w:val="List Number"/>
    <w:basedOn w:val="a7"/>
    <w:rsid w:val="007E04FD"/>
  </w:style>
  <w:style w:type="character" w:styleId="ad">
    <w:name w:val="footnote reference"/>
    <w:basedOn w:val="a0"/>
    <w:semiHidden/>
    <w:rsid w:val="007E04F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E04FD"/>
    <w:pPr>
      <w:keepLines/>
      <w:spacing w:after="0"/>
      <w:ind w:left="454" w:hanging="454"/>
    </w:pPr>
    <w:rPr>
      <w:sz w:val="16"/>
      <w:lang/>
    </w:rPr>
  </w:style>
  <w:style w:type="character" w:customStyle="1" w:styleId="Char2">
    <w:name w:val="脚注文本 Char"/>
    <w:link w:val="ae"/>
    <w:semiHidden/>
    <w:rsid w:val="00454CC9"/>
    <w:rPr>
      <w:sz w:val="16"/>
      <w:lang w:val="en-GB"/>
    </w:rPr>
  </w:style>
  <w:style w:type="paragraph" w:customStyle="1" w:styleId="NO">
    <w:name w:val="NO"/>
    <w:basedOn w:val="a"/>
    <w:rsid w:val="007E04FD"/>
    <w:pPr>
      <w:keepLines/>
      <w:ind w:left="1135" w:hanging="851"/>
    </w:pPr>
  </w:style>
  <w:style w:type="paragraph" w:styleId="90">
    <w:name w:val="toc 9"/>
    <w:basedOn w:val="80"/>
    <w:semiHidden/>
    <w:rsid w:val="007E04FD"/>
    <w:pPr>
      <w:ind w:left="1418" w:hanging="1418"/>
    </w:pPr>
  </w:style>
  <w:style w:type="paragraph" w:customStyle="1" w:styleId="FP">
    <w:name w:val="FP"/>
    <w:basedOn w:val="a"/>
    <w:rsid w:val="007E04FD"/>
    <w:pPr>
      <w:spacing w:after="0"/>
    </w:pPr>
  </w:style>
  <w:style w:type="paragraph" w:customStyle="1" w:styleId="LD">
    <w:name w:val="LD"/>
    <w:rsid w:val="007E04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04FD"/>
    <w:pPr>
      <w:spacing w:after="0"/>
    </w:pPr>
  </w:style>
  <w:style w:type="paragraph" w:styleId="60">
    <w:name w:val="toc 6"/>
    <w:basedOn w:val="50"/>
    <w:next w:val="a"/>
    <w:semiHidden/>
    <w:rsid w:val="007E04FD"/>
    <w:pPr>
      <w:ind w:left="1985" w:hanging="1985"/>
    </w:pPr>
  </w:style>
  <w:style w:type="paragraph" w:styleId="70">
    <w:name w:val="toc 7"/>
    <w:basedOn w:val="60"/>
    <w:next w:val="a"/>
    <w:semiHidden/>
    <w:rsid w:val="007E04FD"/>
    <w:pPr>
      <w:ind w:left="2268" w:hanging="2268"/>
    </w:pPr>
  </w:style>
  <w:style w:type="paragraph" w:styleId="24">
    <w:name w:val="List Bullet 2"/>
    <w:basedOn w:val="af"/>
    <w:rsid w:val="007E04FD"/>
    <w:pPr>
      <w:ind w:left="851"/>
    </w:pPr>
  </w:style>
  <w:style w:type="paragraph" w:styleId="af">
    <w:name w:val="List Bullet"/>
    <w:basedOn w:val="a7"/>
    <w:rsid w:val="007E04FD"/>
  </w:style>
  <w:style w:type="paragraph" w:styleId="31">
    <w:name w:val="List Bullet 3"/>
    <w:basedOn w:val="24"/>
    <w:rsid w:val="007E04FD"/>
    <w:pPr>
      <w:ind w:left="1135"/>
    </w:pPr>
  </w:style>
  <w:style w:type="paragraph" w:customStyle="1" w:styleId="EQ">
    <w:name w:val="EQ"/>
    <w:basedOn w:val="a"/>
    <w:next w:val="a"/>
    <w:rsid w:val="007E04F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E04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04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04FD"/>
    <w:pPr>
      <w:jc w:val="right"/>
    </w:pPr>
  </w:style>
  <w:style w:type="paragraph" w:customStyle="1" w:styleId="TAN">
    <w:name w:val="TAN"/>
    <w:basedOn w:val="TAL"/>
    <w:link w:val="TANChar"/>
    <w:rsid w:val="007E04FD"/>
    <w:pPr>
      <w:ind w:left="851" w:hanging="851"/>
    </w:pPr>
    <w:rPr>
      <w:lang/>
    </w:rPr>
  </w:style>
  <w:style w:type="character" w:customStyle="1" w:styleId="TANChar">
    <w:name w:val="TAN Char"/>
    <w:link w:val="TAN"/>
    <w:rsid w:val="004A288F"/>
    <w:rPr>
      <w:rFonts w:ascii="Arial" w:hAnsi="Arial"/>
      <w:sz w:val="18"/>
      <w:lang w:val="en-GB"/>
    </w:rPr>
  </w:style>
  <w:style w:type="paragraph" w:customStyle="1" w:styleId="ZA">
    <w:name w:val="ZA"/>
    <w:rsid w:val="007E04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04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U">
    <w:name w:val="ZU"/>
    <w:rsid w:val="007E04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04FD"/>
    <w:pPr>
      <w:framePr w:wrap="notBeside" w:y="16161"/>
    </w:pPr>
  </w:style>
  <w:style w:type="character" w:customStyle="1" w:styleId="ZGSM">
    <w:name w:val="ZGSM"/>
    <w:rsid w:val="007E04FD"/>
  </w:style>
  <w:style w:type="paragraph" w:customStyle="1" w:styleId="ZG">
    <w:name w:val="ZG"/>
    <w:rsid w:val="007E04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0"/>
    <w:rsid w:val="007E04FD"/>
    <w:pPr>
      <w:ind w:left="1135"/>
    </w:pPr>
  </w:style>
  <w:style w:type="paragraph" w:styleId="41">
    <w:name w:val="List 4"/>
    <w:basedOn w:val="32"/>
    <w:rsid w:val="007E04FD"/>
    <w:pPr>
      <w:ind w:left="1418"/>
    </w:pPr>
  </w:style>
  <w:style w:type="paragraph" w:styleId="51">
    <w:name w:val="List 5"/>
    <w:basedOn w:val="41"/>
    <w:rsid w:val="007E04FD"/>
    <w:pPr>
      <w:ind w:left="1702"/>
    </w:pPr>
  </w:style>
  <w:style w:type="paragraph" w:customStyle="1" w:styleId="EditorsNote">
    <w:name w:val="Editor's Note"/>
    <w:basedOn w:val="NO"/>
    <w:rsid w:val="007E04FD"/>
    <w:rPr>
      <w:color w:val="FF0000"/>
    </w:rPr>
  </w:style>
  <w:style w:type="paragraph" w:styleId="42">
    <w:name w:val="List Bullet 4"/>
    <w:basedOn w:val="31"/>
    <w:rsid w:val="007E04FD"/>
    <w:pPr>
      <w:ind w:left="1418"/>
    </w:pPr>
  </w:style>
  <w:style w:type="paragraph" w:styleId="52">
    <w:name w:val="List Bullet 5"/>
    <w:basedOn w:val="42"/>
    <w:rsid w:val="007E04FD"/>
    <w:pPr>
      <w:ind w:left="1702"/>
    </w:pPr>
  </w:style>
  <w:style w:type="paragraph" w:customStyle="1" w:styleId="B3">
    <w:name w:val="B3"/>
    <w:basedOn w:val="32"/>
    <w:rsid w:val="007E04FD"/>
  </w:style>
  <w:style w:type="paragraph" w:customStyle="1" w:styleId="B4">
    <w:name w:val="B4"/>
    <w:basedOn w:val="41"/>
    <w:rsid w:val="007E04FD"/>
  </w:style>
  <w:style w:type="paragraph" w:customStyle="1" w:styleId="B5">
    <w:name w:val="B5"/>
    <w:basedOn w:val="51"/>
    <w:rsid w:val="007E04FD"/>
  </w:style>
  <w:style w:type="paragraph" w:customStyle="1" w:styleId="ZTD">
    <w:name w:val="ZTD"/>
    <w:basedOn w:val="ZB"/>
    <w:rsid w:val="007E04FD"/>
    <w:pPr>
      <w:framePr w:hRule="auto" w:wrap="notBeside" w:y="852"/>
    </w:pPr>
    <w:rPr>
      <w:i w:val="0"/>
      <w:sz w:val="40"/>
    </w:rPr>
  </w:style>
  <w:style w:type="paragraph" w:customStyle="1" w:styleId="Guidance">
    <w:name w:val="Guidance"/>
    <w:basedOn w:val="a"/>
    <w:rsid w:val="0010577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customStyle="1" w:styleId="CarCar">
    <w:name w:val="Car Car"/>
    <w:semiHidden/>
    <w:rsid w:val="001057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rsid w:val="008467CF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font5">
    <w:name w:val="font5"/>
    <w:basedOn w:val="a"/>
    <w:rsid w:val="00E6752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18"/>
      <w:szCs w:val="18"/>
      <w:lang w:val="en-US"/>
    </w:rPr>
  </w:style>
  <w:style w:type="paragraph" w:customStyle="1" w:styleId="font6">
    <w:name w:val="font6"/>
    <w:basedOn w:val="a"/>
    <w:rsid w:val="00E6752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lang w:val="en-US"/>
    </w:rPr>
  </w:style>
  <w:style w:type="paragraph" w:customStyle="1" w:styleId="font7">
    <w:name w:val="font7"/>
    <w:basedOn w:val="a"/>
    <w:rsid w:val="00E6752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lang w:val="en-US"/>
    </w:rPr>
  </w:style>
  <w:style w:type="paragraph" w:customStyle="1" w:styleId="xl63">
    <w:name w:val="xl63"/>
    <w:basedOn w:val="a"/>
    <w:rsid w:val="00E67520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64">
    <w:name w:val="xl64"/>
    <w:basedOn w:val="a"/>
    <w:rsid w:val="00E675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65">
    <w:name w:val="xl65"/>
    <w:basedOn w:val="a"/>
    <w:rsid w:val="00E67520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66">
    <w:name w:val="xl66"/>
    <w:basedOn w:val="a"/>
    <w:rsid w:val="00E67520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lang w:val="en-US"/>
    </w:rPr>
  </w:style>
  <w:style w:type="paragraph" w:customStyle="1" w:styleId="xl67">
    <w:name w:val="xl67"/>
    <w:basedOn w:val="a"/>
    <w:rsid w:val="00E67520"/>
    <w:pPr>
      <w:pBdr>
        <w:top w:val="single" w:sz="8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lang w:val="en-US"/>
    </w:rPr>
  </w:style>
  <w:style w:type="paragraph" w:customStyle="1" w:styleId="xl68">
    <w:name w:val="xl68"/>
    <w:basedOn w:val="a"/>
    <w:rsid w:val="00E67520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lang w:val="en-US"/>
    </w:rPr>
  </w:style>
  <w:style w:type="paragraph" w:customStyle="1" w:styleId="xl69">
    <w:name w:val="xl69"/>
    <w:basedOn w:val="a"/>
    <w:rsid w:val="00E67520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lang w:val="en-US"/>
    </w:rPr>
  </w:style>
  <w:style w:type="paragraph" w:customStyle="1" w:styleId="xl70">
    <w:name w:val="xl70"/>
    <w:basedOn w:val="a"/>
    <w:rsid w:val="00E67520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lang w:val="en-US"/>
    </w:rPr>
  </w:style>
  <w:style w:type="paragraph" w:customStyle="1" w:styleId="xl71">
    <w:name w:val="xl71"/>
    <w:basedOn w:val="a"/>
    <w:rsid w:val="00E6752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lang w:val="en-US"/>
    </w:rPr>
  </w:style>
  <w:style w:type="paragraph" w:customStyle="1" w:styleId="xl72">
    <w:name w:val="xl72"/>
    <w:basedOn w:val="a"/>
    <w:rsid w:val="00E67520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lang w:val="en-US"/>
    </w:rPr>
  </w:style>
  <w:style w:type="paragraph" w:customStyle="1" w:styleId="xl73">
    <w:name w:val="xl73"/>
    <w:basedOn w:val="a"/>
    <w:rsid w:val="00E67520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lang w:val="en-US"/>
    </w:rPr>
  </w:style>
  <w:style w:type="paragraph" w:customStyle="1" w:styleId="xl74">
    <w:name w:val="xl74"/>
    <w:basedOn w:val="a"/>
    <w:rsid w:val="00E67520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lang w:val="en-US"/>
    </w:rPr>
  </w:style>
  <w:style w:type="paragraph" w:customStyle="1" w:styleId="xl75">
    <w:name w:val="xl75"/>
    <w:basedOn w:val="a"/>
    <w:rsid w:val="00E67520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lang w:val="en-US"/>
    </w:rPr>
  </w:style>
  <w:style w:type="paragraph" w:customStyle="1" w:styleId="xl76">
    <w:name w:val="xl76"/>
    <w:basedOn w:val="a"/>
    <w:rsid w:val="00E67520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lang w:val="en-US"/>
    </w:rPr>
  </w:style>
  <w:style w:type="paragraph" w:customStyle="1" w:styleId="xl77">
    <w:name w:val="xl77"/>
    <w:basedOn w:val="a"/>
    <w:rsid w:val="00E67520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lang w:val="en-US"/>
    </w:rPr>
  </w:style>
  <w:style w:type="paragraph" w:customStyle="1" w:styleId="xl78">
    <w:name w:val="xl78"/>
    <w:basedOn w:val="a"/>
    <w:rsid w:val="00E67520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79">
    <w:name w:val="xl79"/>
    <w:basedOn w:val="a"/>
    <w:rsid w:val="00E67520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80">
    <w:name w:val="xl80"/>
    <w:basedOn w:val="a"/>
    <w:rsid w:val="00E67520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81">
    <w:name w:val="xl81"/>
    <w:basedOn w:val="a"/>
    <w:rsid w:val="00E6752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82">
    <w:name w:val="xl82"/>
    <w:basedOn w:val="a"/>
    <w:rsid w:val="00E67520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lang w:val="en-US"/>
    </w:rPr>
  </w:style>
  <w:style w:type="paragraph" w:customStyle="1" w:styleId="xl83">
    <w:name w:val="xl83"/>
    <w:basedOn w:val="a"/>
    <w:rsid w:val="00E67520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lang w:val="en-US"/>
    </w:rPr>
  </w:style>
  <w:style w:type="paragraph" w:customStyle="1" w:styleId="xl84">
    <w:name w:val="xl84"/>
    <w:basedOn w:val="a"/>
    <w:rsid w:val="00E67520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lang w:val="en-US"/>
    </w:rPr>
  </w:style>
  <w:style w:type="paragraph" w:customStyle="1" w:styleId="xl85">
    <w:name w:val="xl85"/>
    <w:basedOn w:val="a"/>
    <w:rsid w:val="00E67520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86">
    <w:name w:val="xl86"/>
    <w:basedOn w:val="a"/>
    <w:rsid w:val="00E67520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87">
    <w:name w:val="xl87"/>
    <w:basedOn w:val="a"/>
    <w:rsid w:val="00E6752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88">
    <w:name w:val="xl88"/>
    <w:basedOn w:val="a"/>
    <w:rsid w:val="00E67520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89">
    <w:name w:val="xl89"/>
    <w:basedOn w:val="a"/>
    <w:rsid w:val="00E67520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90">
    <w:name w:val="xl90"/>
    <w:basedOn w:val="a"/>
    <w:rsid w:val="00E67520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91">
    <w:name w:val="xl91"/>
    <w:basedOn w:val="a"/>
    <w:rsid w:val="00E67520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92">
    <w:name w:val="xl92"/>
    <w:basedOn w:val="a"/>
    <w:rsid w:val="00E67520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93">
    <w:name w:val="xl93"/>
    <w:basedOn w:val="a"/>
    <w:rsid w:val="00E67520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29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39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4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923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446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82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303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31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0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5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file:///C:\Users\tji\Documents\3GPP\201206_Oulu\RAN4\Docs\R4-63AH-0010.zip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yperlink" Target="file:///C:\Users\tji\Documents\3GPP\201206_Oulu\RAN4\Docs\R4-63AH-0124.zip" TargetMode="Externa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file:///C:\Users\tji\Documents\3GPP\201206_Oulu\RAN4\Docs\R4-63AH-016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WG4</vt:lpstr>
    </vt:vector>
  </TitlesOfParts>
  <Company>WTI</Company>
  <LinksUpToDate>false</LinksUpToDate>
  <CharactersWithSpaces>5995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</dc:title>
  <dc:subject/>
  <dc:creator>ZTE</dc:creator>
  <cp:keywords/>
  <cp:lastModifiedBy>中兴通讯</cp:lastModifiedBy>
  <cp:revision>3</cp:revision>
  <dcterms:created xsi:type="dcterms:W3CDTF">2012-08-03T07:04:00Z</dcterms:created>
  <dcterms:modified xsi:type="dcterms:W3CDTF">2012-08-03T10:01:00Z</dcterms:modified>
</cp:coreProperties>
</file>